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
        <w:tblW w:w="9923" w:type="dxa"/>
        <w:tblLayout w:type="fixed"/>
        <w:tblLook w:val="01E0" w:firstRow="1" w:lastRow="1" w:firstColumn="1" w:lastColumn="1" w:noHBand="0" w:noVBand="0"/>
      </w:tblPr>
      <w:tblGrid>
        <w:gridCol w:w="3402"/>
        <w:gridCol w:w="6521"/>
      </w:tblGrid>
      <w:tr w:rsidR="00381EC4" w:rsidRPr="00381EC4" w14:paraId="67330DA6" w14:textId="77777777" w:rsidTr="00E968C4">
        <w:trPr>
          <w:trHeight w:val="1560"/>
        </w:trPr>
        <w:tc>
          <w:tcPr>
            <w:tcW w:w="3402" w:type="dxa"/>
          </w:tcPr>
          <w:p w14:paraId="2D4EE703" w14:textId="77777777" w:rsidR="00381EC4" w:rsidRPr="00381EC4" w:rsidRDefault="00381EC4" w:rsidP="009668E9">
            <w:pPr>
              <w:widowControl w:val="0"/>
              <w:spacing w:before="0" w:after="0"/>
              <w:ind w:firstLine="0"/>
              <w:jc w:val="center"/>
              <w:rPr>
                <w:rFonts w:cs="Times New Roman"/>
                <w:b/>
                <w:color w:val="000000" w:themeColor="text1"/>
                <w:sz w:val="26"/>
                <w:szCs w:val="26"/>
              </w:rPr>
            </w:pPr>
            <w:bookmarkStart w:id="0" w:name="_Hlk189812985"/>
            <w:bookmarkStart w:id="1" w:name="_GoBack"/>
            <w:bookmarkEnd w:id="1"/>
            <w:r w:rsidRPr="00381EC4">
              <w:rPr>
                <w:rFonts w:cs="Times New Roman"/>
                <w:b/>
                <w:color w:val="000000" w:themeColor="text1"/>
                <w:sz w:val="26"/>
                <w:szCs w:val="26"/>
              </w:rPr>
              <w:t>ỦY BAN NHÂN DÂN</w:t>
            </w:r>
          </w:p>
          <w:p w14:paraId="47012FC3" w14:textId="77777777" w:rsidR="00381EC4" w:rsidRPr="00381EC4" w:rsidRDefault="00381EC4" w:rsidP="009668E9">
            <w:pPr>
              <w:widowControl w:val="0"/>
              <w:spacing w:before="0" w:after="0"/>
              <w:ind w:firstLine="0"/>
              <w:jc w:val="center"/>
              <w:rPr>
                <w:rFonts w:cs="Times New Roman"/>
                <w:b/>
                <w:color w:val="000000" w:themeColor="text1"/>
                <w:sz w:val="26"/>
                <w:szCs w:val="26"/>
              </w:rPr>
            </w:pPr>
            <w:r w:rsidRPr="00381EC4">
              <w:rPr>
                <w:rFonts w:cs="Times New Roman"/>
                <w:b/>
                <w:color w:val="000000" w:themeColor="text1"/>
                <w:sz w:val="26"/>
                <w:szCs w:val="26"/>
              </w:rPr>
              <w:t xml:space="preserve">THÀNH PHỐ HÀ NỘI </w:t>
            </w:r>
          </w:p>
          <w:p w14:paraId="1392253B" w14:textId="77777777" w:rsidR="00381EC4" w:rsidRPr="00381EC4" w:rsidRDefault="00381EC4" w:rsidP="009668E9">
            <w:pPr>
              <w:widowControl w:val="0"/>
              <w:spacing w:before="0" w:after="0" w:line="160" w:lineRule="exact"/>
              <w:ind w:firstLine="0"/>
              <w:jc w:val="center"/>
              <w:rPr>
                <w:rFonts w:cs="Times New Roman"/>
                <w:b/>
                <w:color w:val="000000" w:themeColor="text1"/>
                <w:sz w:val="26"/>
                <w:lang w:val="vi-VN"/>
              </w:rPr>
            </w:pPr>
            <w:r w:rsidRPr="00381EC4">
              <w:rPr>
                <w:rFonts w:cs="Times New Roman"/>
                <w:b/>
                <w:color w:val="000000" w:themeColor="text1"/>
                <w:sz w:val="26"/>
                <w:lang w:val="vi-VN"/>
              </w:rPr>
              <w:t>––––––––––</w:t>
            </w:r>
          </w:p>
          <w:p w14:paraId="68AB16A8" w14:textId="77777777" w:rsidR="00381EC4" w:rsidRPr="00381EC4" w:rsidRDefault="00381EC4" w:rsidP="009668E9">
            <w:pPr>
              <w:widowControl w:val="0"/>
              <w:spacing w:after="0"/>
              <w:ind w:firstLine="0"/>
              <w:jc w:val="center"/>
              <w:rPr>
                <w:rFonts w:cs="Times New Roman"/>
                <w:b/>
                <w:color w:val="000000" w:themeColor="text1"/>
                <w:sz w:val="26"/>
                <w:szCs w:val="26"/>
              </w:rPr>
            </w:pPr>
            <w:r w:rsidRPr="00381EC4">
              <w:rPr>
                <w:rFonts w:cs="Times New Roman"/>
                <w:color w:val="000000" w:themeColor="text1"/>
                <w:sz w:val="26"/>
                <w:szCs w:val="26"/>
              </w:rPr>
              <w:t>Số:             /TTr-UBND</w:t>
            </w:r>
          </w:p>
        </w:tc>
        <w:tc>
          <w:tcPr>
            <w:tcW w:w="6521" w:type="dxa"/>
          </w:tcPr>
          <w:p w14:paraId="06911D27" w14:textId="77777777" w:rsidR="00381EC4" w:rsidRPr="00381EC4" w:rsidRDefault="00381EC4" w:rsidP="009668E9">
            <w:pPr>
              <w:widowControl w:val="0"/>
              <w:spacing w:before="0" w:after="0"/>
              <w:ind w:firstLine="0"/>
              <w:jc w:val="center"/>
              <w:rPr>
                <w:rFonts w:cs="Times New Roman"/>
                <w:b/>
                <w:color w:val="000000" w:themeColor="text1"/>
                <w:sz w:val="26"/>
                <w:szCs w:val="24"/>
              </w:rPr>
            </w:pPr>
            <w:r w:rsidRPr="00381EC4">
              <w:rPr>
                <w:rFonts w:cs="Times New Roman"/>
                <w:b/>
                <w:color w:val="000000" w:themeColor="text1"/>
                <w:sz w:val="26"/>
                <w:szCs w:val="24"/>
              </w:rPr>
              <w:t>CỘNG HÒA XÃ HỘI CHỦ NGHĨA VIỆT NAM</w:t>
            </w:r>
          </w:p>
          <w:p w14:paraId="081806C9" w14:textId="77777777" w:rsidR="00381EC4" w:rsidRPr="00381EC4" w:rsidRDefault="00381EC4" w:rsidP="009668E9">
            <w:pPr>
              <w:widowControl w:val="0"/>
              <w:spacing w:before="0" w:after="0"/>
              <w:ind w:firstLine="0"/>
              <w:jc w:val="center"/>
              <w:rPr>
                <w:rFonts w:cs="Times New Roman"/>
                <w:b/>
                <w:color w:val="000000" w:themeColor="text1"/>
                <w:szCs w:val="28"/>
              </w:rPr>
            </w:pPr>
            <w:r w:rsidRPr="00381EC4">
              <w:rPr>
                <w:rFonts w:cs="Times New Roman"/>
                <w:b/>
                <w:color w:val="000000" w:themeColor="text1"/>
                <w:szCs w:val="28"/>
              </w:rPr>
              <w:t>Độc lập - Tự do - Hạnh phúc</w:t>
            </w:r>
          </w:p>
          <w:p w14:paraId="1CC9078A" w14:textId="77777777" w:rsidR="00381EC4" w:rsidRPr="00381EC4" w:rsidRDefault="00381EC4" w:rsidP="009668E9">
            <w:pPr>
              <w:widowControl w:val="0"/>
              <w:spacing w:before="240"/>
              <w:ind w:firstLine="0"/>
              <w:jc w:val="center"/>
              <w:rPr>
                <w:rFonts w:cs="Times New Roman"/>
                <w:i/>
                <w:color w:val="000000" w:themeColor="text1"/>
                <w:sz w:val="26"/>
                <w:szCs w:val="26"/>
              </w:rPr>
            </w:pPr>
            <w:r w:rsidRPr="00381EC4">
              <w:rPr>
                <w:rFonts w:cs="Times New Roman"/>
                <w:b/>
                <w:noProof/>
                <w:color w:val="000000" w:themeColor="text1"/>
                <w:sz w:val="26"/>
                <w:szCs w:val="28"/>
              </w:rPr>
              <mc:AlternateContent>
                <mc:Choice Requires="wps">
                  <w:drawing>
                    <wp:anchor distT="0" distB="0" distL="114300" distR="114300" simplePos="0" relativeHeight="251659264" behindDoc="0" locked="0" layoutInCell="1" allowOverlap="1" wp14:anchorId="4554D97C" wp14:editId="6328319A">
                      <wp:simplePos x="0" y="0"/>
                      <wp:positionH relativeFrom="column">
                        <wp:posOffset>919851</wp:posOffset>
                      </wp:positionH>
                      <wp:positionV relativeFrom="paragraph">
                        <wp:posOffset>20955</wp:posOffset>
                      </wp:positionV>
                      <wp:extent cx="2152650" cy="0"/>
                      <wp:effectExtent l="0" t="0" r="19050" b="19050"/>
                      <wp:wrapNone/>
                      <wp:docPr id="452792137"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98F18A" id="Đường nối Thẳ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1.65pt" to="241.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"/>
                  </w:pict>
                </mc:Fallback>
              </mc:AlternateContent>
            </w:r>
            <w:r w:rsidRPr="00381EC4">
              <w:rPr>
                <w:rFonts w:cs="Times New Roman"/>
                <w:i/>
                <w:color w:val="000000" w:themeColor="text1"/>
                <w:sz w:val="26"/>
                <w:szCs w:val="28"/>
              </w:rPr>
              <w:t>Hà Nội, ngày       tháng      năm 2026</w:t>
            </w:r>
          </w:p>
        </w:tc>
      </w:tr>
    </w:tbl>
    <w:p w14:paraId="260FE412" w14:textId="1BCFF2C7" w:rsidR="00381EC4" w:rsidRPr="00381EC4" w:rsidRDefault="00381EC4" w:rsidP="009668E9">
      <w:pPr>
        <w:widowControl w:val="0"/>
        <w:spacing w:before="0"/>
        <w:ind w:firstLine="0"/>
        <w:jc w:val="center"/>
        <w:rPr>
          <w:rFonts w:cs="Times New Roman"/>
          <w:b/>
          <w:szCs w:val="28"/>
        </w:rPr>
      </w:pPr>
      <w:r w:rsidRPr="00381EC4">
        <w:rPr>
          <w:rFonts w:eastAsia="Times New Roman" w:cs="Times New Roman"/>
          <w:b/>
          <w:bCs/>
          <w:color w:val="000000" w:themeColor="text1"/>
          <w:szCs w:val="28"/>
          <w14:ligatures w14:val="none"/>
        </w:rPr>
        <w:t>TỜ TRÌNH</w:t>
      </w:r>
      <w:r w:rsidRPr="00381EC4">
        <w:rPr>
          <w:rFonts w:eastAsia="Times New Roman" w:cs="Times New Roman"/>
          <w:b/>
          <w:bCs/>
          <w:color w:val="000000" w:themeColor="text1"/>
          <w:szCs w:val="28"/>
          <w14:ligatures w14:val="none"/>
        </w:rPr>
        <w:br/>
      </w:r>
      <w:r w:rsidR="005E5172">
        <w:rPr>
          <w:rFonts w:cs="Times New Roman"/>
          <w:b/>
          <w:szCs w:val="28"/>
        </w:rPr>
        <w:t xml:space="preserve">Về việc đề nghị ban hành </w:t>
      </w:r>
      <w:r w:rsidRPr="00381EC4">
        <w:rPr>
          <w:rFonts w:cs="Times New Roman"/>
          <w:b/>
          <w:szCs w:val="28"/>
        </w:rPr>
        <w:t xml:space="preserve">Nghị quyết của Hội đồng nhân dân Thành phố quy định </w:t>
      </w:r>
      <w:r>
        <w:rPr>
          <w:rFonts w:cs="Times New Roman"/>
          <w:b/>
          <w:szCs w:val="28"/>
        </w:rPr>
        <w:t>nội dung và mức chi quản lý  hoạt động khoa học, công nghệ và đổi mới sáng tạo có sử dụng ngân sách nhà nước</w:t>
      </w:r>
      <w:r w:rsidRPr="00381EC4">
        <w:rPr>
          <w:rFonts w:cs="Times New Roman"/>
          <w:b/>
          <w:szCs w:val="28"/>
        </w:rPr>
        <w:t xml:space="preserve"> của thành phố Hà Nội </w:t>
      </w:r>
    </w:p>
    <w:p w14:paraId="4AAD3FC9" w14:textId="77777777" w:rsidR="00381EC4" w:rsidRPr="00381EC4" w:rsidRDefault="00381EC4" w:rsidP="009668E9">
      <w:pPr>
        <w:widowControl w:val="0"/>
        <w:spacing w:before="60" w:after="60" w:line="360" w:lineRule="exact"/>
        <w:ind w:firstLine="0"/>
        <w:jc w:val="center"/>
        <w:rPr>
          <w:rFonts w:eastAsia="Times New Roman" w:cs="Times New Roman"/>
          <w:b/>
          <w:bCs/>
          <w:color w:val="000000" w:themeColor="text1"/>
          <w:szCs w:val="28"/>
          <w:lang w:val="vi-VN"/>
          <w14:ligatures w14:val="none"/>
        </w:rPr>
      </w:pPr>
      <w:r w:rsidRPr="00381EC4">
        <w:rPr>
          <w:rFonts w:eastAsia="Times New Roman" w:cs="Times New Roman"/>
          <w:b/>
          <w:bCs/>
          <w:noProof/>
          <w:color w:val="000000" w:themeColor="text1"/>
          <w:szCs w:val="28"/>
          <w14:ligatures w14:val="none"/>
        </w:rPr>
        <mc:AlternateContent>
          <mc:Choice Requires="wps">
            <w:drawing>
              <wp:anchor distT="0" distB="0" distL="114300" distR="114300" simplePos="0" relativeHeight="251660288" behindDoc="0" locked="0" layoutInCell="1" allowOverlap="1" wp14:anchorId="1803CCB2" wp14:editId="64D083C8">
                <wp:simplePos x="0" y="0"/>
                <wp:positionH relativeFrom="margin">
                  <wp:posOffset>2366010</wp:posOffset>
                </wp:positionH>
                <wp:positionV relativeFrom="paragraph">
                  <wp:posOffset>56515</wp:posOffset>
                </wp:positionV>
                <wp:extent cx="10858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E2CE09" id="Straight Connector 1"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186.3pt,4.45pt" to="271.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" strokecolor="black [3200]" strokeweight=".5pt">
                <v:stroke joinstyle="miter"/>
                <w10:wrap anchorx="margin"/>
              </v:line>
            </w:pict>
          </mc:Fallback>
        </mc:AlternateContent>
      </w:r>
    </w:p>
    <w:p w14:paraId="7374DEAA" w14:textId="77777777" w:rsidR="00381EC4" w:rsidRPr="00381EC4" w:rsidRDefault="00381EC4" w:rsidP="008829DC">
      <w:pPr>
        <w:widowControl w:val="0"/>
        <w:spacing w:line="360" w:lineRule="exact"/>
        <w:ind w:firstLine="0"/>
        <w:jc w:val="center"/>
        <w:rPr>
          <w:rFonts w:eastAsia="Times New Roman" w:cs="Times New Roman"/>
          <w:color w:val="000000" w:themeColor="text1"/>
          <w:szCs w:val="28"/>
          <w14:ligatures w14:val="none"/>
        </w:rPr>
      </w:pPr>
      <w:r w:rsidRPr="00381EC4">
        <w:rPr>
          <w:rFonts w:eastAsia="Times New Roman" w:cs="Times New Roman"/>
          <w:color w:val="000000" w:themeColor="text1"/>
          <w:szCs w:val="28"/>
          <w14:ligatures w14:val="none"/>
        </w:rPr>
        <w:t>Kính gửi: Hội đồng nhân dân Thành phố</w:t>
      </w:r>
    </w:p>
    <w:p w14:paraId="658F23C8" w14:textId="4E68D288" w:rsidR="00381EC4" w:rsidRPr="00381EC4" w:rsidRDefault="00381EC4" w:rsidP="008829DC">
      <w:pPr>
        <w:widowControl w:val="0"/>
        <w:spacing w:before="240" w:after="0"/>
        <w:ind w:firstLine="567"/>
        <w:jc w:val="both"/>
        <w:rPr>
          <w:rFonts w:cs="Times New Roman"/>
          <w:color w:val="000000" w:themeColor="text1"/>
          <w:szCs w:val="28"/>
        </w:rPr>
      </w:pPr>
      <w:r w:rsidRPr="00381EC4">
        <w:rPr>
          <w:rFonts w:cs="Times New Roman"/>
          <w:spacing w:val="-2"/>
        </w:rPr>
        <w:t xml:space="preserve">Thực hiện quy định của Luật Ban hành văn bản quy phạm pháp luật số 64/2025/QH15, được sửa đổi, bổ sung bởi Luật số 87/2025/QH15, </w:t>
      </w:r>
      <w:r w:rsidRPr="00381EC4">
        <w:rPr>
          <w:rFonts w:cs="Times New Roman"/>
          <w:color w:val="000000" w:themeColor="text1"/>
          <w:szCs w:val="28"/>
        </w:rPr>
        <w:t xml:space="preserve">Ủy ban nhân dân Thành phố kính trình Hội đồng nhân dân Thành phố dự thảo hồ sơ Nghị quyết của Hội đồng nhân dân Thành phố </w:t>
      </w:r>
      <w:r w:rsidRPr="00381EC4">
        <w:rPr>
          <w:rFonts w:cs="Times New Roman"/>
          <w:szCs w:val="28"/>
        </w:rPr>
        <w:t xml:space="preserve">quy định </w:t>
      </w:r>
      <w:r w:rsidR="00D3099B" w:rsidRPr="00D3099B">
        <w:rPr>
          <w:rFonts w:cs="Times New Roman"/>
          <w:szCs w:val="28"/>
        </w:rPr>
        <w:t xml:space="preserve">nội dung và mức chi quản lý  hoạt động khoa học, công nghệ và đổi </w:t>
      </w:r>
      <w:bookmarkStart w:id="2" w:name="_Hlk225536548"/>
      <w:r w:rsidR="00D3099B" w:rsidRPr="00D3099B">
        <w:rPr>
          <w:rFonts w:cs="Times New Roman"/>
          <w:szCs w:val="28"/>
        </w:rPr>
        <w:t>mới sáng tạo có sử dụng ngân sách nhà nước của thành phố Hà Nội</w:t>
      </w:r>
      <w:bookmarkEnd w:id="2"/>
      <w:r w:rsidR="00D3099B" w:rsidRPr="00381EC4">
        <w:rPr>
          <w:rFonts w:cs="Times New Roman"/>
          <w:b/>
          <w:szCs w:val="28"/>
        </w:rPr>
        <w:t xml:space="preserve"> </w:t>
      </w:r>
      <w:r w:rsidRPr="00381EC4">
        <w:rPr>
          <w:rFonts w:cs="Times New Roman"/>
          <w:color w:val="000000" w:themeColor="text1"/>
          <w:szCs w:val="28"/>
        </w:rPr>
        <w:t>như sau:</w:t>
      </w:r>
    </w:p>
    <w:p w14:paraId="3F5C8B98" w14:textId="77777777" w:rsidR="00381EC4" w:rsidRPr="00381EC4" w:rsidRDefault="00381EC4" w:rsidP="008829DC">
      <w:pPr>
        <w:widowControl w:val="0"/>
        <w:spacing w:after="0"/>
        <w:ind w:firstLine="567"/>
        <w:jc w:val="both"/>
        <w:rPr>
          <w:rFonts w:cs="Times New Roman"/>
          <w:b/>
          <w:color w:val="000000" w:themeColor="text1"/>
          <w:szCs w:val="28"/>
        </w:rPr>
      </w:pPr>
      <w:r w:rsidRPr="00381EC4">
        <w:rPr>
          <w:rFonts w:cs="Times New Roman"/>
          <w:b/>
          <w:color w:val="000000" w:themeColor="text1"/>
          <w:szCs w:val="28"/>
        </w:rPr>
        <w:t xml:space="preserve">I. SỰ CẦN THIẾT </w:t>
      </w:r>
      <w:r w:rsidRPr="00381EC4">
        <w:rPr>
          <w:rFonts w:cs="Times New Roman"/>
          <w:b/>
          <w:bCs/>
          <w:szCs w:val="28"/>
        </w:rPr>
        <w:t>BAN HÀNH VĂN BẢN</w:t>
      </w:r>
    </w:p>
    <w:p w14:paraId="5C641B30" w14:textId="77777777" w:rsidR="00381EC4" w:rsidRPr="00381EC4" w:rsidRDefault="00381EC4" w:rsidP="008829DC">
      <w:pPr>
        <w:widowControl w:val="0"/>
        <w:spacing w:after="0"/>
        <w:ind w:firstLine="567"/>
        <w:jc w:val="both"/>
        <w:rPr>
          <w:rFonts w:cs="Times New Roman"/>
          <w:b/>
          <w:color w:val="000000" w:themeColor="text1"/>
          <w:szCs w:val="28"/>
        </w:rPr>
      </w:pPr>
      <w:r w:rsidRPr="00381EC4">
        <w:rPr>
          <w:rFonts w:cs="Times New Roman"/>
          <w:b/>
          <w:color w:val="000000" w:themeColor="text1"/>
          <w:szCs w:val="28"/>
        </w:rPr>
        <w:t xml:space="preserve">1. Cơ sở chính trị, pháp lý </w:t>
      </w:r>
    </w:p>
    <w:p w14:paraId="0773D988" w14:textId="77777777" w:rsidR="00381EC4" w:rsidRPr="00381EC4" w:rsidRDefault="00381EC4" w:rsidP="008829DC">
      <w:pPr>
        <w:widowControl w:val="0"/>
        <w:spacing w:after="0"/>
        <w:ind w:firstLine="567"/>
        <w:jc w:val="both"/>
        <w:rPr>
          <w:rFonts w:cs="Times New Roman"/>
          <w:b/>
          <w:i/>
          <w:iCs/>
          <w:color w:val="000000" w:themeColor="text1"/>
          <w:szCs w:val="28"/>
        </w:rPr>
      </w:pPr>
      <w:r w:rsidRPr="00381EC4">
        <w:rPr>
          <w:rFonts w:cs="Times New Roman"/>
          <w:b/>
          <w:i/>
          <w:iCs/>
          <w:color w:val="000000" w:themeColor="text1"/>
          <w:szCs w:val="28"/>
        </w:rPr>
        <w:t>1.1. Cơ sở chính trị</w:t>
      </w:r>
    </w:p>
    <w:p w14:paraId="026CE8C3" w14:textId="3D3AA86D" w:rsidR="00381EC4" w:rsidRPr="00381EC4" w:rsidRDefault="00381EC4" w:rsidP="008829DC">
      <w:pPr>
        <w:widowControl w:val="0"/>
        <w:spacing w:after="0"/>
        <w:ind w:firstLine="567"/>
        <w:jc w:val="both"/>
        <w:rPr>
          <w:rFonts w:cs="Times New Roman"/>
          <w:bCs/>
          <w:color w:val="000000" w:themeColor="text1"/>
          <w:szCs w:val="28"/>
        </w:rPr>
      </w:pPr>
      <w:r w:rsidRPr="00381EC4">
        <w:rPr>
          <w:rFonts w:cs="Times New Roman"/>
          <w:bCs/>
          <w:color w:val="000000" w:themeColor="text1"/>
          <w:szCs w:val="28"/>
        </w:rPr>
        <w:t>Nghị quyết số 57-NQ/TW ngày 22/12/2024 của Bộ Chính trị về đột phá phát triển khoa học, công nghệ, đổi mới sáng tạo và chuyển đổi số quốc gia;</w:t>
      </w:r>
    </w:p>
    <w:p w14:paraId="272A36B7" w14:textId="77777777" w:rsidR="00381EC4" w:rsidRPr="00381EC4" w:rsidRDefault="00381EC4" w:rsidP="008829DC">
      <w:pPr>
        <w:widowControl w:val="0"/>
        <w:spacing w:after="0"/>
        <w:ind w:firstLine="567"/>
        <w:jc w:val="both"/>
        <w:rPr>
          <w:rFonts w:cs="Times New Roman"/>
          <w:color w:val="000000" w:themeColor="text1"/>
          <w:szCs w:val="28"/>
        </w:rPr>
      </w:pPr>
      <w:r w:rsidRPr="00381EC4">
        <w:rPr>
          <w:rFonts w:cs="Times New Roman"/>
        </w:rPr>
        <w:t xml:space="preserve">Quyết định số 8602-QĐ/TU ngày 15/5/2025 của Ban Thường vụ Thành ủy cập nhật Kế hoạch hành động thực hiện Nghị quyết số 57-NQ/TW ngày 22/12/2024 của Bộ Chính trị về đột phá phát triển khoa học, công nghệ, đổi mới sáng tạo và chuyển đổi số trong các cơ quan Đảng, chính quyền, Mặt trận Tổ quốc và các tổ chức chính trị - xã hội thành phố Hà Nội; </w:t>
      </w:r>
      <w:r w:rsidRPr="00381EC4">
        <w:rPr>
          <w:rFonts w:cs="Times New Roman"/>
          <w:color w:val="000000" w:themeColor="text1"/>
          <w:szCs w:val="28"/>
        </w:rPr>
        <w:t>Kế hoạch hành động số 20-KH/BCĐ57 ngày 19/01/2026 của Ban Chỉ đạo 57 Thành ủy về việc thực hiện Nghị quyết số 57-NQ/TW ngày 22/12/2024 của Bộ Chính trị về đột phá phát triển khoa học, công nghệ, đổi mới sáng tạo và chuyển đổi số trên địa bàn thành phố Hà Nội năm 2026.</w:t>
      </w:r>
    </w:p>
    <w:p w14:paraId="1981D4F7" w14:textId="77777777" w:rsidR="00381EC4" w:rsidRPr="00381EC4" w:rsidRDefault="00381EC4" w:rsidP="008829DC">
      <w:pPr>
        <w:widowControl w:val="0"/>
        <w:spacing w:after="0"/>
        <w:ind w:firstLine="567"/>
        <w:jc w:val="both"/>
        <w:rPr>
          <w:rFonts w:cs="Times New Roman"/>
          <w:b/>
          <w:bCs/>
          <w:i/>
          <w:iCs/>
          <w:color w:val="000000" w:themeColor="text1"/>
          <w:szCs w:val="28"/>
        </w:rPr>
      </w:pPr>
      <w:r w:rsidRPr="00381EC4">
        <w:rPr>
          <w:rFonts w:cs="Times New Roman"/>
          <w:b/>
          <w:bCs/>
          <w:i/>
          <w:iCs/>
          <w:color w:val="000000" w:themeColor="text1"/>
          <w:szCs w:val="28"/>
        </w:rPr>
        <w:t>1.2. Cơ sở pháp lý</w:t>
      </w:r>
    </w:p>
    <w:p w14:paraId="24D3C0FA" w14:textId="3E2E89E5" w:rsidR="00381EC4" w:rsidRPr="00381EC4" w:rsidRDefault="00381EC4" w:rsidP="008829DC">
      <w:pPr>
        <w:widowControl w:val="0"/>
        <w:spacing w:after="0"/>
        <w:ind w:firstLine="567"/>
        <w:jc w:val="both"/>
        <w:rPr>
          <w:rFonts w:cs="Times New Roman"/>
        </w:rPr>
      </w:pPr>
      <w:r w:rsidRPr="00381EC4">
        <w:rPr>
          <w:rFonts w:cs="Times New Roman"/>
          <w:bCs/>
          <w:color w:val="000000" w:themeColor="text1"/>
          <w:szCs w:val="28"/>
        </w:rPr>
        <w:t xml:space="preserve">Luật Tổ chức chính quyền địa phương số 72/2025/QH15; Luật Ban hành văn bản quy phạm pháp luật số 64/2025/QH15, được sửa đổi, bổ sung bởi Luật số 87/2025/QH15; </w:t>
      </w:r>
      <w:r w:rsidR="00D3099B">
        <w:rPr>
          <w:rFonts w:cs="Times New Roman"/>
          <w:bCs/>
          <w:color w:val="000000" w:themeColor="text1"/>
          <w:szCs w:val="28"/>
        </w:rPr>
        <w:t xml:space="preserve">Luật Khoa học, công nghệ và đổi mới sáng tạo số 93/2025/QH15; </w:t>
      </w:r>
      <w:r w:rsidR="000E23BF">
        <w:rPr>
          <w:rFonts w:cs="Times New Roman"/>
          <w:bCs/>
          <w:color w:val="000000" w:themeColor="text1"/>
          <w:szCs w:val="28"/>
        </w:rPr>
        <w:t xml:space="preserve">Luật Chuyển giao công nghệ </w:t>
      </w:r>
      <w:r w:rsidR="000E23BF" w:rsidRPr="000E23BF">
        <w:rPr>
          <w:rFonts w:cs="Times New Roman"/>
          <w:bCs/>
          <w:color w:val="000000" w:themeColor="text1"/>
          <w:szCs w:val="28"/>
        </w:rPr>
        <w:t xml:space="preserve">số </w:t>
      </w:r>
      <w:r w:rsidR="000E23BF" w:rsidRPr="000E23BF">
        <w:rPr>
          <w:iCs/>
          <w:color w:val="000000" w:themeColor="text1"/>
          <w:szCs w:val="28"/>
        </w:rPr>
        <w:t>07/2017/QH14, được sửa đổi bổ sung bởi Luật số 115/2025/QH15;</w:t>
      </w:r>
      <w:r w:rsidR="000E23BF">
        <w:rPr>
          <w:i/>
          <w:iCs/>
          <w:color w:val="000000" w:themeColor="text1"/>
          <w:szCs w:val="28"/>
        </w:rPr>
        <w:t xml:space="preserve"> </w:t>
      </w:r>
      <w:r w:rsidRPr="00381EC4">
        <w:rPr>
          <w:rFonts w:cs="Times New Roman"/>
          <w:bCs/>
          <w:color w:val="000000" w:themeColor="text1"/>
          <w:szCs w:val="28"/>
        </w:rPr>
        <w:t>Luật Thủ đô số 39/2024/QH15;</w:t>
      </w:r>
      <w:r w:rsidRPr="00381EC4">
        <w:rPr>
          <w:rFonts w:cs="Times New Roman"/>
        </w:rPr>
        <w:t xml:space="preserve"> Luật Ngân sách nhà nước số 89/2025/QH15; </w:t>
      </w:r>
    </w:p>
    <w:p w14:paraId="6CA630BC" w14:textId="77777777" w:rsidR="00381EC4" w:rsidRPr="00381EC4" w:rsidRDefault="00381EC4" w:rsidP="008829DC">
      <w:pPr>
        <w:widowControl w:val="0"/>
        <w:spacing w:after="0"/>
        <w:ind w:firstLine="567"/>
        <w:jc w:val="both"/>
        <w:rPr>
          <w:rFonts w:cs="Times New Roman"/>
        </w:rPr>
      </w:pPr>
      <w:r w:rsidRPr="00381EC4">
        <w:rPr>
          <w:rFonts w:cs="Times New Roman"/>
        </w:rPr>
        <w:t xml:space="preserve">Nghị định số 78/2025/NĐ-CP ngày 01/4/2025 của Chính phủ quy định chi tiết một số điều và biện pháp để tổ chức hướng dẫn, thi hành Luật Ban hành văn </w:t>
      </w:r>
      <w:r w:rsidRPr="00381EC4">
        <w:rPr>
          <w:rFonts w:cs="Times New Roman"/>
        </w:rPr>
        <w:lastRenderedPageBreak/>
        <w:t>bản quy phạm pháp luật;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03CEB3A0" w14:textId="7BE42AE6" w:rsidR="000E23BF" w:rsidRPr="000E23BF" w:rsidRDefault="000E23BF" w:rsidP="000E23BF">
      <w:pPr>
        <w:widowControl w:val="0"/>
        <w:spacing w:before="60"/>
        <w:ind w:firstLine="567"/>
        <w:jc w:val="both"/>
        <w:rPr>
          <w:iCs/>
          <w:color w:val="000000" w:themeColor="text1"/>
          <w:szCs w:val="28"/>
        </w:rPr>
      </w:pPr>
      <w:r w:rsidRPr="000E23BF">
        <w:rPr>
          <w:iCs/>
          <w:color w:val="000000" w:themeColor="text1"/>
          <w:szCs w:val="28"/>
        </w:rPr>
        <w:t>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14:paraId="2BCDB1C1" w14:textId="7B4EBE8D" w:rsidR="000E23BF" w:rsidRPr="000E23BF" w:rsidRDefault="000E23BF" w:rsidP="000E23BF">
      <w:pPr>
        <w:widowControl w:val="0"/>
        <w:spacing w:before="60"/>
        <w:ind w:firstLine="567"/>
        <w:jc w:val="both"/>
        <w:rPr>
          <w:iCs/>
          <w:color w:val="000000" w:themeColor="text1"/>
          <w:szCs w:val="28"/>
        </w:rPr>
      </w:pPr>
      <w:r w:rsidRPr="000E23BF">
        <w:rPr>
          <w:iCs/>
          <w:color w:val="000000" w:themeColor="text1"/>
          <w:szCs w:val="28"/>
        </w:rPr>
        <w:t>Nghị định số 265/2025/NĐ-CP của Chính phủ quy định chi tiết và hướng dẫn thi hành một số điều của Luật Khoa học, Công nghệ và Đổi mới sáng tạo về tài chính và đầu tư trong khoa học, công nghệ và đổi mới sáng tạo;</w:t>
      </w:r>
    </w:p>
    <w:p w14:paraId="0D290E89" w14:textId="16F110F3" w:rsidR="000E23BF" w:rsidRPr="000E23BF" w:rsidRDefault="000E23BF" w:rsidP="000E23BF">
      <w:pPr>
        <w:widowControl w:val="0"/>
        <w:spacing w:before="60"/>
        <w:ind w:firstLine="567"/>
        <w:jc w:val="both"/>
        <w:rPr>
          <w:iCs/>
          <w:color w:val="000000" w:themeColor="text1"/>
          <w:szCs w:val="28"/>
        </w:rPr>
      </w:pPr>
      <w:r w:rsidRPr="000E23BF">
        <w:rPr>
          <w:iCs/>
          <w:color w:val="000000" w:themeColor="text1"/>
          <w:szCs w:val="28"/>
        </w:rPr>
        <w:t xml:space="preserve">Nghị định số 267/2025/NĐ-CP ngày 14 tháng 10 năm 2025 của Chính phủ quy định chi tiết và hướng dẫn thi hành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 </w:t>
      </w:r>
    </w:p>
    <w:p w14:paraId="7B1F53F0" w14:textId="3923F925" w:rsidR="000E23BF" w:rsidRPr="000E23BF" w:rsidRDefault="000E23BF" w:rsidP="000E23BF">
      <w:pPr>
        <w:widowControl w:val="0"/>
        <w:spacing w:before="60"/>
        <w:ind w:firstLine="567"/>
        <w:jc w:val="both"/>
        <w:rPr>
          <w:iCs/>
          <w:color w:val="000000" w:themeColor="text1"/>
          <w:szCs w:val="28"/>
        </w:rPr>
      </w:pPr>
      <w:r w:rsidRPr="000E23BF">
        <w:rPr>
          <w:iCs/>
          <w:color w:val="000000" w:themeColor="text1"/>
          <w:szCs w:val="28"/>
        </w:rPr>
        <w:t>Nghị định 268/2025/NĐ-CP ngày 14 tháng 10 năm 2025 của Chính phủ quy định chi tiết và hướng dẫn thi hành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6497371C" w14:textId="5F56322A" w:rsidR="00381EC4" w:rsidRPr="00381EC4" w:rsidRDefault="005E7F0C" w:rsidP="008829DC">
      <w:pPr>
        <w:widowControl w:val="0"/>
        <w:spacing w:after="0"/>
        <w:ind w:firstLine="567"/>
        <w:jc w:val="both"/>
        <w:rPr>
          <w:rFonts w:cs="Times New Roman"/>
        </w:rPr>
      </w:pPr>
      <w:r>
        <w:rPr>
          <w:rFonts w:cs="Times New Roman"/>
          <w:color w:val="000000" w:themeColor="text1"/>
          <w:szCs w:val="28"/>
        </w:rPr>
        <w:t xml:space="preserve">Thông tư số 38/2025/TT-BKHCN </w:t>
      </w:r>
      <w:bookmarkStart w:id="3" w:name="_Hlk225536328"/>
      <w:r>
        <w:rPr>
          <w:rFonts w:cs="Times New Roman"/>
          <w:color w:val="000000" w:themeColor="text1"/>
          <w:szCs w:val="28"/>
        </w:rPr>
        <w:t>ngày 30/11/2025 của Bộ Khoa học và Công nghệ quy định về lập dự toán, quản lý sử dụng và quyết toán kinh phí ngân sách nhà nước đối với một số nội dung chi quản lý hoạt động khoa học, công nghệ và đổi mới sáng tạo</w:t>
      </w:r>
      <w:bookmarkEnd w:id="3"/>
      <w:r w:rsidR="00381EC4" w:rsidRPr="00381EC4">
        <w:rPr>
          <w:rFonts w:cs="Times New Roman"/>
          <w:color w:val="000000" w:themeColor="text1"/>
          <w:szCs w:val="28"/>
        </w:rPr>
        <w:t>.</w:t>
      </w:r>
    </w:p>
    <w:p w14:paraId="182A0E6E" w14:textId="77777777" w:rsidR="00381EC4" w:rsidRPr="00381EC4" w:rsidRDefault="00381EC4" w:rsidP="008829DC">
      <w:pPr>
        <w:widowControl w:val="0"/>
        <w:spacing w:after="0"/>
        <w:ind w:firstLine="567"/>
        <w:jc w:val="both"/>
        <w:rPr>
          <w:rFonts w:cs="Times New Roman"/>
          <w:b/>
          <w:color w:val="000000" w:themeColor="text1"/>
        </w:rPr>
      </w:pPr>
      <w:r w:rsidRPr="00381EC4">
        <w:rPr>
          <w:rFonts w:cs="Times New Roman"/>
          <w:b/>
          <w:color w:val="000000" w:themeColor="text1"/>
        </w:rPr>
        <w:t xml:space="preserve">2. Cơ sở thực tiễn </w:t>
      </w:r>
    </w:p>
    <w:p w14:paraId="5675BABB" w14:textId="3FB21FF6" w:rsidR="00381EC4" w:rsidRDefault="009628B4" w:rsidP="008829DC">
      <w:pPr>
        <w:widowControl w:val="0"/>
        <w:spacing w:after="0"/>
        <w:ind w:firstLine="567"/>
        <w:jc w:val="both"/>
        <w:rPr>
          <w:rFonts w:cs="Times New Roman"/>
          <w:color w:val="000000"/>
          <w:spacing w:val="-2"/>
          <w:szCs w:val="28"/>
          <w:shd w:val="clear" w:color="auto" w:fill="FFFFFF"/>
        </w:rPr>
      </w:pPr>
      <w:r>
        <w:rPr>
          <w:rFonts w:cs="Times New Roman"/>
          <w:color w:val="000000"/>
          <w:spacing w:val="-2"/>
          <w:szCs w:val="28"/>
          <w:shd w:val="clear" w:color="auto" w:fill="FFFFFF"/>
        </w:rPr>
        <w:t xml:space="preserve">Để triển khai thực hiện các quy định tại </w:t>
      </w:r>
      <w:r w:rsidR="00112B33">
        <w:rPr>
          <w:rFonts w:cs="Times New Roman"/>
          <w:color w:val="000000"/>
          <w:spacing w:val="-2"/>
          <w:szCs w:val="28"/>
          <w:shd w:val="clear" w:color="auto" w:fill="FFFFFF"/>
        </w:rPr>
        <w:t>Luật Khoa học, công nghệ và đổi mới sáng tạo số 93/2025/QH15</w:t>
      </w:r>
      <w:r w:rsidR="000B1887">
        <w:rPr>
          <w:rFonts w:cs="Times New Roman"/>
          <w:color w:val="000000"/>
          <w:spacing w:val="-2"/>
          <w:szCs w:val="28"/>
          <w:shd w:val="clear" w:color="auto" w:fill="FFFFFF"/>
        </w:rPr>
        <w:t xml:space="preserve">; </w:t>
      </w:r>
      <w:r w:rsidR="000E23BF">
        <w:rPr>
          <w:rFonts w:cs="Times New Roman"/>
          <w:bCs/>
          <w:color w:val="000000" w:themeColor="text1"/>
          <w:szCs w:val="28"/>
        </w:rPr>
        <w:t xml:space="preserve">Luật Chuyển giao công nghệ </w:t>
      </w:r>
      <w:r w:rsidR="000E23BF" w:rsidRPr="000E23BF">
        <w:rPr>
          <w:rFonts w:cs="Times New Roman"/>
          <w:bCs/>
          <w:color w:val="000000" w:themeColor="text1"/>
          <w:szCs w:val="28"/>
        </w:rPr>
        <w:t xml:space="preserve">số </w:t>
      </w:r>
      <w:r w:rsidR="000E23BF" w:rsidRPr="000E23BF">
        <w:rPr>
          <w:iCs/>
          <w:color w:val="000000" w:themeColor="text1"/>
          <w:szCs w:val="28"/>
        </w:rPr>
        <w:t>07/2017/QH14, được sửa đổi bổ sung bởi Luật số 115/2025/QH15</w:t>
      </w:r>
      <w:r w:rsidR="000E23BF">
        <w:rPr>
          <w:iCs/>
          <w:color w:val="000000" w:themeColor="text1"/>
          <w:szCs w:val="28"/>
        </w:rPr>
        <w:t xml:space="preserve">; </w:t>
      </w:r>
      <w:r w:rsidR="00D3676A">
        <w:rPr>
          <w:iCs/>
          <w:color w:val="000000" w:themeColor="text1"/>
          <w:szCs w:val="28"/>
        </w:rPr>
        <w:t xml:space="preserve">các Nghị định số 262/2025/NĐ-CP </w:t>
      </w:r>
      <w:r w:rsidR="00D3676A">
        <w:rPr>
          <w:rFonts w:cs="Times New Roman"/>
          <w:color w:val="000000"/>
          <w:spacing w:val="-2"/>
          <w:szCs w:val="28"/>
          <w:shd w:val="clear" w:color="auto" w:fill="FFFFFF"/>
        </w:rPr>
        <w:t xml:space="preserve">số 265/2025/NĐ-CP của Chính phủ; </w:t>
      </w:r>
      <w:r w:rsidR="00112B33">
        <w:rPr>
          <w:rFonts w:cs="Times New Roman"/>
          <w:color w:val="000000"/>
          <w:spacing w:val="-2"/>
          <w:szCs w:val="28"/>
          <w:shd w:val="clear" w:color="auto" w:fill="FFFFFF"/>
        </w:rPr>
        <w:t>số 267/2025/NĐ-CP của Chính phủ</w:t>
      </w:r>
      <w:r w:rsidR="000B1887">
        <w:rPr>
          <w:rFonts w:cs="Times New Roman"/>
          <w:color w:val="000000"/>
          <w:spacing w:val="-2"/>
          <w:szCs w:val="28"/>
          <w:shd w:val="clear" w:color="auto" w:fill="FFFFFF"/>
        </w:rPr>
        <w:t xml:space="preserve">; số 268/2025/NĐ-CP của Chính phủ quy định chi tiết và hướng dẫn một </w:t>
      </w:r>
      <w:r w:rsidR="00D3676A">
        <w:rPr>
          <w:rFonts w:cs="Times New Roman"/>
          <w:color w:val="000000"/>
          <w:spacing w:val="-2"/>
          <w:szCs w:val="28"/>
          <w:shd w:val="clear" w:color="auto" w:fill="FFFFFF"/>
        </w:rPr>
        <w:t>thực hiện</w:t>
      </w:r>
      <w:r w:rsidR="000B1887">
        <w:rPr>
          <w:rFonts w:cs="Times New Roman"/>
          <w:color w:val="000000"/>
          <w:spacing w:val="-2"/>
          <w:szCs w:val="28"/>
          <w:shd w:val="clear" w:color="auto" w:fill="FFFFFF"/>
        </w:rPr>
        <w:t xml:space="preserve"> Luật Khoa học, công nghệ và đổi mới sáng tạo; </w:t>
      </w:r>
      <w:r>
        <w:rPr>
          <w:rFonts w:cs="Times New Roman"/>
          <w:color w:val="000000"/>
          <w:spacing w:val="-2"/>
          <w:szCs w:val="28"/>
          <w:shd w:val="clear" w:color="auto" w:fill="FFFFFF"/>
        </w:rPr>
        <w:t xml:space="preserve">Nghị quyết số 29/2025/NQ-HĐND của HĐND Thành phố quy định một số nội dung về thử nghiệm có kiểm soát tại Thành phố Hà Nội; Nghị quyết số 34/2025/NQ-HĐND của HĐND Thành phố về một số chính sách phát triển khoa học và công nghệ của thành phố Hà Nội; Nghị quyết số 35/2025/NQ-HĐND của HĐND Thành phố quy định cơ chế, chính sách về đầu tư, hỗ trợ phát triển hệ sinh thái sáng tạo, khởi nghiệp sáng tạo của thành phố Hà Nội; </w:t>
      </w:r>
      <w:r w:rsidR="000B1887">
        <w:rPr>
          <w:rFonts w:cs="Times New Roman"/>
          <w:color w:val="000000"/>
          <w:spacing w:val="-2"/>
          <w:szCs w:val="28"/>
          <w:shd w:val="clear" w:color="auto" w:fill="FFFFFF"/>
        </w:rPr>
        <w:t>Quyết định số 22/2025/QĐ-UBND của UBND Thành phố ban hành Quy chế quản lý nhiệm vụ khoa học và công nghệ của Thủ đô</w:t>
      </w:r>
      <w:r>
        <w:rPr>
          <w:rFonts w:cs="Times New Roman"/>
          <w:color w:val="000000"/>
          <w:spacing w:val="-2"/>
          <w:szCs w:val="28"/>
          <w:shd w:val="clear" w:color="auto" w:fill="FFFFFF"/>
        </w:rPr>
        <w:t xml:space="preserve"> và các nhiệm vụ được cấp có thẩm </w:t>
      </w:r>
      <w:r>
        <w:rPr>
          <w:rFonts w:cs="Times New Roman"/>
          <w:color w:val="000000"/>
          <w:spacing w:val="-2"/>
          <w:szCs w:val="28"/>
          <w:shd w:val="clear" w:color="auto" w:fill="FFFFFF"/>
        </w:rPr>
        <w:lastRenderedPageBreak/>
        <w:t>quyền giao thực hiện, các cơ quan, đơn vị cần được bố trí kinh phí để chi cho công tác quản lý, kiểm tra, đánh giá, giám sát, đo lường kết quả, hiệu quả hoạt động khoa học, công nghệ và đổi mới sáng tạo</w:t>
      </w:r>
      <w:r w:rsidR="00CB19BA">
        <w:rPr>
          <w:rFonts w:cs="Times New Roman"/>
          <w:color w:val="000000"/>
          <w:spacing w:val="-2"/>
          <w:szCs w:val="28"/>
          <w:shd w:val="clear" w:color="auto" w:fill="FFFFFF"/>
        </w:rPr>
        <w:t>, bao gồm cả chi phí thuê chuyên gia, tổ chức tư vấn độc lập, chi cho các hội đồng khoa học, công nghệ và đổi mới sáng tạo, tổ thẩm định kinh phí chi tổ chức hội nghị, hội thảo, tọa đàm, tham vấn, lấy ý kiến, khảo sát, đánh giá kết quả, hiệu quả và tác động của chính sách, chiến lược, kế hoạch, chương trình về khoa học, công nghệ và đổi mới sáng tạo,…</w:t>
      </w:r>
    </w:p>
    <w:p w14:paraId="1B45CD07" w14:textId="22EB17A6" w:rsidR="00CB19BA" w:rsidRDefault="00CB19BA" w:rsidP="008829DC">
      <w:pPr>
        <w:widowControl w:val="0"/>
        <w:spacing w:after="0"/>
        <w:ind w:firstLine="567"/>
        <w:jc w:val="both"/>
        <w:rPr>
          <w:rFonts w:cs="Times New Roman"/>
          <w:color w:val="000000"/>
          <w:spacing w:val="-2"/>
          <w:szCs w:val="28"/>
          <w:shd w:val="clear" w:color="auto" w:fill="FFFFFF"/>
        </w:rPr>
      </w:pPr>
      <w:r>
        <w:rPr>
          <w:rFonts w:cs="Times New Roman"/>
          <w:color w:val="000000"/>
          <w:spacing w:val="-2"/>
          <w:szCs w:val="28"/>
          <w:shd w:val="clear" w:color="auto" w:fill="FFFFFF"/>
        </w:rPr>
        <w:t xml:space="preserve">Ngày 30/11/2025, Bộ Khoa học và Công nghệ đã ban hành Thông tư số 38/2025/TT-BKHCN </w:t>
      </w:r>
      <w:r>
        <w:rPr>
          <w:rFonts w:cs="Times New Roman"/>
          <w:color w:val="000000" w:themeColor="text1"/>
          <w:szCs w:val="28"/>
        </w:rPr>
        <w:t xml:space="preserve">quy định về lập dự toán, quản lý sử dụng và quyết toán kinh phí ngân sách nhà nước đối với một số nội dung chi quản lý hoạt động khoa học, công nghệ và đổi mới sáng tạo. Khoản 3, khoản 4 Điều 2 Thông tư </w:t>
      </w:r>
      <w:r>
        <w:rPr>
          <w:rFonts w:cs="Times New Roman"/>
          <w:color w:val="000000"/>
          <w:spacing w:val="-2"/>
          <w:szCs w:val="28"/>
          <w:shd w:val="clear" w:color="auto" w:fill="FFFFFF"/>
        </w:rPr>
        <w:t xml:space="preserve">số 38/2025/TT-BKHCN quy định: </w:t>
      </w:r>
    </w:p>
    <w:p w14:paraId="35B6BFB2" w14:textId="77777777" w:rsidR="00CB19BA" w:rsidRPr="00CB19BA" w:rsidRDefault="00CB19BA" w:rsidP="008829DC">
      <w:pPr>
        <w:widowControl w:val="0"/>
        <w:spacing w:after="0"/>
        <w:ind w:firstLine="567"/>
        <w:jc w:val="both"/>
        <w:rPr>
          <w:rFonts w:cs="Times New Roman"/>
          <w:i/>
          <w:color w:val="000000"/>
          <w:spacing w:val="-2"/>
          <w:szCs w:val="28"/>
          <w:shd w:val="clear" w:color="auto" w:fill="FFFFFF"/>
        </w:rPr>
      </w:pPr>
      <w:r>
        <w:rPr>
          <w:rFonts w:cs="Times New Roman"/>
          <w:color w:val="000000"/>
          <w:spacing w:val="-2"/>
          <w:szCs w:val="28"/>
          <w:shd w:val="clear" w:color="auto" w:fill="FFFFFF"/>
        </w:rPr>
        <w:t>“</w:t>
      </w:r>
      <w:r w:rsidRPr="00CB19BA">
        <w:rPr>
          <w:rFonts w:cs="Times New Roman"/>
          <w:i/>
          <w:color w:val="000000"/>
          <w:spacing w:val="-2"/>
          <w:szCs w:val="28"/>
          <w:shd w:val="clear" w:color="auto" w:fill="FFFFFF"/>
        </w:rPr>
        <w:t xml:space="preserve">3. </w:t>
      </w:r>
      <w:bookmarkStart w:id="4" w:name="_Hlk225536357"/>
      <w:r w:rsidRPr="00CB19BA">
        <w:rPr>
          <w:rFonts w:cs="Times New Roman"/>
          <w:i/>
          <w:color w:val="000000"/>
          <w:spacing w:val="-2"/>
          <w:szCs w:val="28"/>
          <w:shd w:val="clear" w:color="auto" w:fill="FFFFFF"/>
        </w:rPr>
        <w:t xml:space="preserve">Căn cứ định mức quy định tại Thông tư này, </w:t>
      </w:r>
      <w:r w:rsidRPr="0022531D">
        <w:rPr>
          <w:rFonts w:cs="Times New Roman"/>
          <w:i/>
          <w:color w:val="000000"/>
          <w:spacing w:val="-2"/>
          <w:szCs w:val="28"/>
          <w:u w:val="single"/>
          <w:shd w:val="clear" w:color="auto" w:fill="FFFFFF"/>
        </w:rPr>
        <w:t xml:space="preserve">Ủy ban nhân dân tỉnh, thành phố trực thuộc trung ương </w:t>
      </w:r>
      <w:r w:rsidRPr="00CB19BA">
        <w:rPr>
          <w:rFonts w:cs="Times New Roman"/>
          <w:i/>
          <w:color w:val="000000"/>
          <w:spacing w:val="-2"/>
          <w:szCs w:val="28"/>
          <w:shd w:val="clear" w:color="auto" w:fill="FFFFFF"/>
        </w:rPr>
        <w:t xml:space="preserve">(sau đây viết tắt là Ủy ban nhân dân cấp tỉnh) </w:t>
      </w:r>
      <w:r w:rsidRPr="00983DEC">
        <w:rPr>
          <w:rFonts w:cs="Times New Roman"/>
          <w:i/>
          <w:color w:val="000000"/>
          <w:spacing w:val="-2"/>
          <w:szCs w:val="28"/>
          <w:u w:val="single"/>
          <w:shd w:val="clear" w:color="auto" w:fill="FFFFFF"/>
        </w:rPr>
        <w:t>trình Hội đồng nhân dân tỉnh, thành phố trực thuộc trung ương</w:t>
      </w:r>
      <w:r w:rsidRPr="00CB19BA">
        <w:rPr>
          <w:rFonts w:cs="Times New Roman"/>
          <w:i/>
          <w:color w:val="000000"/>
          <w:spacing w:val="-2"/>
          <w:szCs w:val="28"/>
          <w:shd w:val="clear" w:color="auto" w:fill="FFFFFF"/>
        </w:rPr>
        <w:t xml:space="preserve"> (sau đây viết tắt là Hội đồng nhân dân cấp tỉnh) </w:t>
      </w:r>
      <w:r w:rsidRPr="00983DEC">
        <w:rPr>
          <w:rFonts w:cs="Times New Roman"/>
          <w:i/>
          <w:color w:val="000000"/>
          <w:spacing w:val="-2"/>
          <w:szCs w:val="28"/>
          <w:u w:val="single"/>
          <w:shd w:val="clear" w:color="auto" w:fill="FFFFFF"/>
        </w:rPr>
        <w:t>quy định nội dung và mức chi quản lý hoạt động khoa học, công nghệ và đổi mới sáng tạo có sử dụng ngân sách nhà nước thuộc phạm vi quản lý</w:t>
      </w:r>
      <w:r w:rsidRPr="00CB19BA">
        <w:rPr>
          <w:rFonts w:cs="Times New Roman"/>
          <w:i/>
          <w:color w:val="000000"/>
          <w:spacing w:val="-2"/>
          <w:szCs w:val="28"/>
          <w:shd w:val="clear" w:color="auto" w:fill="FFFFFF"/>
        </w:rPr>
        <w:t xml:space="preserve"> phù hợp với tình hình thực tiễn và khả năng cân đối của ngân sách địa phương, nhưng tối đa không vượt quá định mức quy định tại Thông tư này</w:t>
      </w:r>
      <w:bookmarkEnd w:id="4"/>
      <w:r w:rsidRPr="00CB19BA">
        <w:rPr>
          <w:rFonts w:cs="Times New Roman"/>
          <w:i/>
          <w:color w:val="000000"/>
          <w:spacing w:val="-2"/>
          <w:szCs w:val="28"/>
          <w:shd w:val="clear" w:color="auto" w:fill="FFFFFF"/>
        </w:rPr>
        <w:t>.</w:t>
      </w:r>
    </w:p>
    <w:p w14:paraId="641BAEE9" w14:textId="2F80F1D1" w:rsidR="00CB19BA" w:rsidRDefault="00CB19BA" w:rsidP="008829DC">
      <w:pPr>
        <w:widowControl w:val="0"/>
        <w:spacing w:after="0"/>
        <w:ind w:firstLine="567"/>
        <w:jc w:val="both"/>
        <w:rPr>
          <w:rFonts w:cs="Times New Roman"/>
          <w:color w:val="000000"/>
          <w:spacing w:val="-2"/>
          <w:szCs w:val="28"/>
          <w:shd w:val="clear" w:color="auto" w:fill="FFFFFF"/>
        </w:rPr>
      </w:pPr>
      <w:r w:rsidRPr="00CB19BA">
        <w:rPr>
          <w:rFonts w:cs="Times New Roman"/>
          <w:i/>
          <w:color w:val="000000"/>
          <w:spacing w:val="-2"/>
          <w:szCs w:val="28"/>
          <w:shd w:val="clear" w:color="auto" w:fill="FFFFFF"/>
        </w:rPr>
        <w:t>4. Các định mức chi khác làm căn cứ để xây dựng dự toán chi quản lý hoạt động khoa học, công nghệ và đổi mới sáng tạo có sử dụng ngân sách nhà nước không quy định cụ thể tại Thông tư này được thực hiện theo các quy định pháp luật có liên quan. Trong trường hợp, các định mức chi đã có văn bản chuyên ngành quy định thì ưu tiên áp dụng các định mức chi quy định tại văn bản đó</w:t>
      </w:r>
      <w:r w:rsidRPr="00CB19BA">
        <w:rPr>
          <w:rFonts w:cs="Times New Roman"/>
          <w:color w:val="000000"/>
          <w:spacing w:val="-2"/>
          <w:szCs w:val="28"/>
          <w:shd w:val="clear" w:color="auto" w:fill="FFFFFF"/>
        </w:rPr>
        <w:t>.</w:t>
      </w:r>
      <w:r>
        <w:rPr>
          <w:rFonts w:cs="Times New Roman"/>
          <w:color w:val="000000"/>
          <w:spacing w:val="-2"/>
          <w:szCs w:val="28"/>
          <w:shd w:val="clear" w:color="auto" w:fill="FFFFFF"/>
        </w:rPr>
        <w:t>”</w:t>
      </w:r>
    </w:p>
    <w:p w14:paraId="00C9A36A" w14:textId="34EE359B" w:rsidR="00D3676A" w:rsidRDefault="00D3676A" w:rsidP="008829DC">
      <w:pPr>
        <w:widowControl w:val="0"/>
        <w:spacing w:after="0"/>
        <w:ind w:firstLine="567"/>
        <w:jc w:val="both"/>
        <w:rPr>
          <w:rFonts w:cs="Times New Roman"/>
          <w:color w:val="000000"/>
          <w:spacing w:val="-2"/>
          <w:szCs w:val="28"/>
          <w:shd w:val="clear" w:color="auto" w:fill="FFFFFF"/>
        </w:rPr>
      </w:pPr>
      <w:r>
        <w:rPr>
          <w:rFonts w:cs="Times New Roman"/>
          <w:bCs/>
          <w:color w:val="000000" w:themeColor="text1"/>
          <w:szCs w:val="28"/>
        </w:rPr>
        <w:t xml:space="preserve">Luật Chuyển giao công nghệ </w:t>
      </w:r>
      <w:r w:rsidRPr="000E23BF">
        <w:rPr>
          <w:rFonts w:cs="Times New Roman"/>
          <w:bCs/>
          <w:color w:val="000000" w:themeColor="text1"/>
          <w:szCs w:val="28"/>
        </w:rPr>
        <w:t xml:space="preserve">số </w:t>
      </w:r>
      <w:r w:rsidRPr="000E23BF">
        <w:rPr>
          <w:iCs/>
          <w:color w:val="000000" w:themeColor="text1"/>
          <w:szCs w:val="28"/>
        </w:rPr>
        <w:t>07/2017/QH14, được sửa đổi bổ sung bởi Luật số 115/2025/QH15</w:t>
      </w:r>
      <w:r>
        <w:rPr>
          <w:iCs/>
          <w:color w:val="000000" w:themeColor="text1"/>
          <w:szCs w:val="28"/>
        </w:rPr>
        <w:t xml:space="preserve"> có quy định về việc thành lập Hội đồng tư vấn hỗ trợ thẩm định công nghệ nhưng Chính phủ chưa có quy định chi tiết về mức chi cho các Hội đồng này. HĐND Thành phố đã quy định nội dung, mức chi thực hiện hoạt động thẩm định công nghệ do ngân sách Thành phố đảm bảo tại Phụ lục 03</w:t>
      </w:r>
      <w:r w:rsidR="00434A4B">
        <w:rPr>
          <w:iCs/>
          <w:color w:val="000000" w:themeColor="text1"/>
          <w:szCs w:val="28"/>
        </w:rPr>
        <w:t xml:space="preserve"> ban hành kèm theo Nghị quyết số 03/2019/NQ-HĐND ngày 08/7/2019 của HĐND Thành phố. Tuy nhiên, </w:t>
      </w:r>
      <w:r w:rsidR="00BF3FC4">
        <w:rPr>
          <w:iCs/>
          <w:color w:val="000000" w:themeColor="text1"/>
          <w:szCs w:val="28"/>
        </w:rPr>
        <w:t xml:space="preserve">(i) </w:t>
      </w:r>
      <w:r w:rsidR="00434A4B">
        <w:rPr>
          <w:iCs/>
          <w:color w:val="000000" w:themeColor="text1"/>
          <w:szCs w:val="28"/>
        </w:rPr>
        <w:t>theo Luật Chuyển giao công nghệ sửa đổi số 115/2025/QH15, tên gọi của các Hội đồng đã được điều chỉnh</w:t>
      </w:r>
      <w:r w:rsidR="00BF3FC4">
        <w:rPr>
          <w:iCs/>
          <w:color w:val="000000" w:themeColor="text1"/>
          <w:szCs w:val="28"/>
        </w:rPr>
        <w:t>; (ii) định mức chi cho Hội đồng tại Phụ lục 03 ban hành kèm theo Nghị quyết số 03/2019/NQ-HĐND của HĐND Thành phố đang thấp hơn so với mức quy định tại Thông tư số 38/2025/TT-BKHCN, vì vậy cần được điều chỉnh nội dung, định mức chi cho phù hợp yêu cầu thực tế.</w:t>
      </w:r>
    </w:p>
    <w:p w14:paraId="44A0EAC8" w14:textId="1B20EE9B" w:rsidR="00CB19BA" w:rsidRPr="00CB19BA" w:rsidRDefault="00BF3FC4" w:rsidP="008829DC">
      <w:pPr>
        <w:widowControl w:val="0"/>
        <w:spacing w:after="0"/>
        <w:ind w:firstLine="567"/>
        <w:jc w:val="both"/>
        <w:rPr>
          <w:rFonts w:cs="Times New Roman"/>
          <w:color w:val="000000"/>
          <w:spacing w:val="-2"/>
          <w:szCs w:val="28"/>
          <w:shd w:val="clear" w:color="auto" w:fill="FFFFFF"/>
        </w:rPr>
      </w:pPr>
      <w:r>
        <w:rPr>
          <w:rFonts w:cs="Times New Roman"/>
          <w:color w:val="000000"/>
          <w:spacing w:val="-2"/>
          <w:szCs w:val="28"/>
          <w:shd w:val="clear" w:color="auto" w:fill="FFFFFF"/>
        </w:rPr>
        <w:t>Từ các lý do nêu trên,</w:t>
      </w:r>
      <w:r w:rsidR="00CB19BA">
        <w:rPr>
          <w:rFonts w:cs="Times New Roman"/>
          <w:color w:val="000000"/>
          <w:spacing w:val="-2"/>
          <w:szCs w:val="28"/>
          <w:shd w:val="clear" w:color="auto" w:fill="FFFFFF"/>
        </w:rPr>
        <w:t xml:space="preserve"> cần thiết phải ban hành Nghị quyết của Hội đồng nhân dân Thành phố quy định nội dung và định mức chi quản lý hoạt động khoa học, công nghệ và đổi mới sáng tạo có sử dụng ngân sách nhà nước của thành phố Hà Nội</w:t>
      </w:r>
      <w:r>
        <w:rPr>
          <w:rFonts w:cs="Times New Roman"/>
          <w:color w:val="000000"/>
          <w:spacing w:val="-2"/>
          <w:szCs w:val="28"/>
          <w:shd w:val="clear" w:color="auto" w:fill="FFFFFF"/>
        </w:rPr>
        <w:t xml:space="preserve"> thay thế cho quy định đã ban hành trong giai đoạn trước</w:t>
      </w:r>
      <w:r w:rsidR="00CB19BA">
        <w:rPr>
          <w:rFonts w:cs="Times New Roman"/>
          <w:color w:val="000000"/>
          <w:spacing w:val="-2"/>
          <w:szCs w:val="28"/>
          <w:shd w:val="clear" w:color="auto" w:fill="FFFFFF"/>
        </w:rPr>
        <w:t>.</w:t>
      </w:r>
    </w:p>
    <w:p w14:paraId="7D8986AD" w14:textId="77777777" w:rsidR="00381EC4" w:rsidRPr="00381EC4" w:rsidRDefault="00381EC4" w:rsidP="008829DC">
      <w:pPr>
        <w:widowControl w:val="0"/>
        <w:spacing w:after="0"/>
        <w:ind w:firstLine="567"/>
        <w:jc w:val="both"/>
        <w:rPr>
          <w:rFonts w:cs="Times New Roman"/>
          <w:color w:val="000000" w:themeColor="text1"/>
          <w:spacing w:val="-2"/>
          <w:szCs w:val="28"/>
        </w:rPr>
      </w:pPr>
      <w:r w:rsidRPr="00381EC4">
        <w:rPr>
          <w:rFonts w:cs="Times New Roman"/>
          <w:b/>
          <w:color w:val="000000" w:themeColor="text1"/>
          <w:spacing w:val="-2"/>
          <w:szCs w:val="28"/>
        </w:rPr>
        <w:t>II. MỤC ĐÍCH BAN HÀNH, QUAN ĐIỂM XÂY DỰNG DỰ THẢO VĂN BẢN</w:t>
      </w:r>
    </w:p>
    <w:p w14:paraId="20008686" w14:textId="77777777" w:rsidR="00381EC4" w:rsidRPr="00381EC4" w:rsidRDefault="00381EC4" w:rsidP="008829DC">
      <w:pPr>
        <w:widowControl w:val="0"/>
        <w:spacing w:after="0"/>
        <w:ind w:firstLine="567"/>
        <w:jc w:val="both"/>
        <w:rPr>
          <w:rFonts w:cs="Times New Roman"/>
          <w:b/>
          <w:color w:val="000000" w:themeColor="text1"/>
          <w:spacing w:val="-2"/>
          <w:szCs w:val="28"/>
        </w:rPr>
      </w:pPr>
      <w:r w:rsidRPr="00381EC4">
        <w:rPr>
          <w:rFonts w:cs="Times New Roman"/>
          <w:b/>
          <w:color w:val="000000" w:themeColor="text1"/>
          <w:spacing w:val="-2"/>
          <w:szCs w:val="28"/>
        </w:rPr>
        <w:lastRenderedPageBreak/>
        <w:t>1. Mục đích ban hành văn bản</w:t>
      </w:r>
    </w:p>
    <w:p w14:paraId="511F6CE9" w14:textId="665876F7" w:rsidR="00381EC4" w:rsidRPr="00381EC4" w:rsidRDefault="00CB19BA" w:rsidP="008829DC">
      <w:pPr>
        <w:widowControl w:val="0"/>
        <w:spacing w:after="0"/>
        <w:ind w:firstLine="567"/>
        <w:jc w:val="both"/>
        <w:rPr>
          <w:rFonts w:cs="Times New Roman"/>
          <w:color w:val="000000" w:themeColor="text1"/>
          <w:spacing w:val="-2"/>
          <w:szCs w:val="28"/>
        </w:rPr>
      </w:pPr>
      <w:r>
        <w:rPr>
          <w:rFonts w:cs="Times New Roman"/>
          <w:color w:val="000000" w:themeColor="text1"/>
          <w:spacing w:val="-2"/>
          <w:szCs w:val="28"/>
        </w:rPr>
        <w:t xml:space="preserve">Ban hành </w:t>
      </w:r>
      <w:r>
        <w:rPr>
          <w:rFonts w:cs="Times New Roman"/>
          <w:color w:val="000000"/>
          <w:spacing w:val="-2"/>
          <w:szCs w:val="28"/>
          <w:shd w:val="clear" w:color="auto" w:fill="FFFFFF"/>
        </w:rPr>
        <w:t>Nghị quyết của Hội đồng nhân dân Thành phố quy định nội dung và định mức chi quản lý hoạt động khoa học, công nghệ và đổi mới sáng tạo có sử dụng ngân sách nhà nước của thành phố Hà Nội</w:t>
      </w:r>
      <w:r w:rsidR="00EB61FF">
        <w:rPr>
          <w:rFonts w:cs="Times New Roman"/>
          <w:color w:val="000000"/>
          <w:spacing w:val="-2"/>
          <w:szCs w:val="28"/>
          <w:shd w:val="clear" w:color="auto" w:fill="FFFFFF"/>
        </w:rPr>
        <w:t xml:space="preserve"> để thực hiện nhiệm vụ được giao tại Thông tư số 38/2025/TT-BKHCN của Bộ Khoa học và Công nghệ</w:t>
      </w:r>
      <w:r w:rsidR="00BF3FC4">
        <w:rPr>
          <w:rFonts w:cs="Times New Roman"/>
          <w:color w:val="000000"/>
          <w:spacing w:val="-2"/>
          <w:szCs w:val="28"/>
          <w:shd w:val="clear" w:color="auto" w:fill="FFFFFF"/>
        </w:rPr>
        <w:t>, các quy định pháp luật liên quan khác</w:t>
      </w:r>
      <w:r w:rsidR="00EB61FF">
        <w:rPr>
          <w:rFonts w:cs="Times New Roman"/>
          <w:color w:val="000000"/>
          <w:spacing w:val="-2"/>
          <w:szCs w:val="28"/>
          <w:shd w:val="clear" w:color="auto" w:fill="FFFFFF"/>
        </w:rPr>
        <w:t>.</w:t>
      </w:r>
    </w:p>
    <w:p w14:paraId="3DA1FD30" w14:textId="77777777" w:rsidR="00381EC4" w:rsidRPr="00381EC4" w:rsidRDefault="00381EC4" w:rsidP="008829DC">
      <w:pPr>
        <w:widowControl w:val="0"/>
        <w:spacing w:after="0"/>
        <w:ind w:firstLine="567"/>
        <w:jc w:val="both"/>
        <w:rPr>
          <w:rFonts w:cs="Times New Roman"/>
          <w:b/>
          <w:color w:val="000000" w:themeColor="text1"/>
          <w:spacing w:val="-2"/>
          <w:szCs w:val="28"/>
        </w:rPr>
      </w:pPr>
      <w:r w:rsidRPr="00381EC4">
        <w:rPr>
          <w:rFonts w:cs="Times New Roman"/>
          <w:b/>
          <w:color w:val="000000" w:themeColor="text1"/>
          <w:spacing w:val="-2"/>
          <w:szCs w:val="28"/>
        </w:rPr>
        <w:t>2. Quan điểm xây dựng dự thảo văn bản</w:t>
      </w:r>
    </w:p>
    <w:p w14:paraId="5570D0AB" w14:textId="622D8374" w:rsidR="00E968C4" w:rsidRDefault="00246EAF" w:rsidP="008829DC">
      <w:pPr>
        <w:pStyle w:val="a"/>
        <w:widowControl w:val="0"/>
        <w:spacing w:before="120"/>
        <w:ind w:firstLine="567"/>
        <w:rPr>
          <w:b w:val="0"/>
          <w:color w:val="auto"/>
        </w:rPr>
      </w:pPr>
      <w:r>
        <w:rPr>
          <w:b w:val="0"/>
          <w:color w:val="auto"/>
        </w:rPr>
        <w:t>Xây dựng văn bản theo đúng thẩm quyền của Hội đồng nhân dân Thành phố.</w:t>
      </w:r>
    </w:p>
    <w:p w14:paraId="69A393B2" w14:textId="74D579B5" w:rsidR="00381EC4" w:rsidRPr="00E968C4" w:rsidRDefault="00E968C4" w:rsidP="008829DC">
      <w:pPr>
        <w:pStyle w:val="a"/>
        <w:widowControl w:val="0"/>
        <w:spacing w:before="120"/>
        <w:ind w:firstLine="567"/>
        <w:rPr>
          <w:b w:val="0"/>
          <w:color w:val="auto"/>
        </w:rPr>
      </w:pPr>
      <w:r>
        <w:rPr>
          <w:b w:val="0"/>
          <w:color w:val="auto"/>
        </w:rPr>
        <w:t xml:space="preserve">Thực hiện đúng quy định của Luật Ngân sách Nhà nước, </w:t>
      </w:r>
      <w:r w:rsidR="00BF3FC4">
        <w:rPr>
          <w:b w:val="0"/>
          <w:color w:val="auto"/>
        </w:rPr>
        <w:t xml:space="preserve">Luật Thủ đô, </w:t>
      </w:r>
      <w:r>
        <w:rPr>
          <w:b w:val="0"/>
          <w:color w:val="auto"/>
        </w:rPr>
        <w:t xml:space="preserve">pháp luật chuyên ngành, các quy định của Trung ương, Thành phố, mức chi không vượt quá quy định tại </w:t>
      </w:r>
      <w:r w:rsidRPr="00E968C4">
        <w:rPr>
          <w:b w:val="0"/>
          <w:spacing w:val="-2"/>
          <w:shd w:val="clear" w:color="auto" w:fill="FFFFFF"/>
        </w:rPr>
        <w:t>Thông tư số 38/2025/TT-BKHCN của Bộ Khoa học và Công nghệ</w:t>
      </w:r>
      <w:r>
        <w:rPr>
          <w:b w:val="0"/>
          <w:spacing w:val="-2"/>
          <w:shd w:val="clear" w:color="auto" w:fill="FFFFFF"/>
        </w:rPr>
        <w:t xml:space="preserve"> và phù hợp điều kiện thực tiễn của thành phố Hà Nội.</w:t>
      </w:r>
    </w:p>
    <w:p w14:paraId="4365F7EB" w14:textId="77777777" w:rsidR="00381EC4" w:rsidRPr="00381EC4" w:rsidRDefault="00381EC4" w:rsidP="008829DC">
      <w:pPr>
        <w:widowControl w:val="0"/>
        <w:spacing w:after="0"/>
        <w:ind w:firstLine="567"/>
        <w:jc w:val="both"/>
        <w:rPr>
          <w:rFonts w:cs="Times New Roman"/>
          <w:b/>
          <w:color w:val="000000" w:themeColor="text1"/>
          <w:spacing w:val="-2"/>
          <w:szCs w:val="28"/>
        </w:rPr>
      </w:pPr>
      <w:r w:rsidRPr="00381EC4">
        <w:rPr>
          <w:rFonts w:cs="Times New Roman"/>
          <w:b/>
          <w:color w:val="000000" w:themeColor="text1"/>
          <w:spacing w:val="-2"/>
          <w:szCs w:val="28"/>
        </w:rPr>
        <w:t>III. QUÁ TRÌNH XÂY DỰNG DỰ THẢO VĂN BẢN</w:t>
      </w:r>
    </w:p>
    <w:p w14:paraId="19AEC2F7" w14:textId="020AF0C4" w:rsidR="00381EC4" w:rsidRPr="00381EC4" w:rsidRDefault="00381EC4" w:rsidP="008829DC">
      <w:pPr>
        <w:widowControl w:val="0"/>
        <w:spacing w:after="0"/>
        <w:ind w:firstLine="567"/>
        <w:jc w:val="both"/>
        <w:rPr>
          <w:rFonts w:cs="Times New Roman"/>
          <w:color w:val="000000" w:themeColor="text1"/>
          <w:szCs w:val="28"/>
        </w:rPr>
      </w:pPr>
      <w:r w:rsidRPr="00381EC4">
        <w:rPr>
          <w:rFonts w:cs="Times New Roman"/>
          <w:color w:val="000000" w:themeColor="text1"/>
          <w:spacing w:val="-2"/>
          <w:szCs w:val="28"/>
        </w:rPr>
        <w:t xml:space="preserve">1. </w:t>
      </w:r>
      <w:r w:rsidR="00246EAF">
        <w:rPr>
          <w:rFonts w:cs="Times New Roman"/>
          <w:color w:val="000000" w:themeColor="text1"/>
          <w:spacing w:val="-2"/>
          <w:szCs w:val="28"/>
        </w:rPr>
        <w:t xml:space="preserve">Triển khai </w:t>
      </w:r>
      <w:r w:rsidR="00BF3FC4">
        <w:rPr>
          <w:rFonts w:cs="Times New Roman"/>
          <w:color w:val="000000"/>
          <w:spacing w:val="-2"/>
          <w:szCs w:val="28"/>
          <w:shd w:val="clear" w:color="auto" w:fill="FFFFFF"/>
        </w:rPr>
        <w:t xml:space="preserve">Luật Khoa học, công nghệ và đổi mới sáng tạo số 93/2025/QH15; </w:t>
      </w:r>
      <w:r w:rsidR="00BF3FC4">
        <w:rPr>
          <w:rFonts w:cs="Times New Roman"/>
          <w:bCs/>
          <w:color w:val="000000" w:themeColor="text1"/>
          <w:szCs w:val="28"/>
        </w:rPr>
        <w:t xml:space="preserve">Luật Chuyển giao công nghệ </w:t>
      </w:r>
      <w:r w:rsidR="00BF3FC4" w:rsidRPr="000E23BF">
        <w:rPr>
          <w:rFonts w:cs="Times New Roman"/>
          <w:bCs/>
          <w:color w:val="000000" w:themeColor="text1"/>
          <w:szCs w:val="28"/>
        </w:rPr>
        <w:t xml:space="preserve">số </w:t>
      </w:r>
      <w:r w:rsidR="00BF3FC4" w:rsidRPr="000E23BF">
        <w:rPr>
          <w:iCs/>
          <w:color w:val="000000" w:themeColor="text1"/>
          <w:szCs w:val="28"/>
        </w:rPr>
        <w:t>07/2017/QH14, được sửa đổi bổ sung bởi Luật số 115/2025/QH15</w:t>
      </w:r>
      <w:r w:rsidR="00BF3FC4">
        <w:rPr>
          <w:iCs/>
          <w:color w:val="000000" w:themeColor="text1"/>
          <w:szCs w:val="28"/>
        </w:rPr>
        <w:t xml:space="preserve">; các Nghị định số 262/2025/NĐ-CP </w:t>
      </w:r>
      <w:r w:rsidR="00BF3FC4">
        <w:rPr>
          <w:rFonts w:cs="Times New Roman"/>
          <w:color w:val="000000"/>
          <w:spacing w:val="-2"/>
          <w:szCs w:val="28"/>
          <w:shd w:val="clear" w:color="auto" w:fill="FFFFFF"/>
        </w:rPr>
        <w:t>số 265/2025/NĐ-CP của Chính phủ; số 267/2025/NĐ-CP của Chính phủ; số 268/2025/NĐ-CP của Chính phủ quy định chi tiết và hướng dẫn một thực hiện Luật Khoa học, công nghệ và đổi mới sáng tạo; Nghị quyết số 29/2025/NQ-HĐND của HĐND Thành phố quy định một số nội dung về thử nghiệm có kiểm soát tại Thành phố Hà Nội; Nghị quyết số 34/2025/NQ-HĐND của HĐND Thành phố về một số chính sách phát triển khoa học và công nghệ của thành phố Hà Nội; Nghị quyết số 35/2025/NQ-HĐND của HĐND Thành phố quy định cơ chế, chính sách về đầu tư, hỗ trợ phát triển hệ sinh thái sáng tạo, khởi nghiệp sáng tạo của thành phố Hà Nội; Quyết định số 22/2025/QĐ-UBND của UBND Thành phố ban hành Quy chế quản lý nhiệm vụ khoa học và công nghệ của Thủ đô và các nhiệm vụ được cấp có thẩm quyền giao thực hiện,</w:t>
      </w:r>
      <w:r w:rsidR="00246EAF">
        <w:rPr>
          <w:rFonts w:cs="Times New Roman"/>
          <w:color w:val="000000"/>
          <w:spacing w:val="-2"/>
          <w:szCs w:val="28"/>
          <w:shd w:val="clear" w:color="auto" w:fill="FFFFFF"/>
        </w:rPr>
        <w:t xml:space="preserve"> </w:t>
      </w:r>
      <w:r w:rsidRPr="00381EC4">
        <w:rPr>
          <w:rFonts w:cs="Times New Roman"/>
          <w:color w:val="000000" w:themeColor="text1"/>
          <w:szCs w:val="28"/>
        </w:rPr>
        <w:t xml:space="preserve">UBND Thành phố đã </w:t>
      </w:r>
      <w:r w:rsidR="00246EAF">
        <w:rPr>
          <w:rFonts w:cs="Times New Roman"/>
          <w:color w:val="000000" w:themeColor="text1"/>
          <w:szCs w:val="28"/>
        </w:rPr>
        <w:t xml:space="preserve">có Tờ trình số 36/TTr-UBND ngày 11/02/2026 trình Thường trực </w:t>
      </w:r>
      <w:r w:rsidR="00E93DE5">
        <w:rPr>
          <w:rFonts w:cs="Times New Roman"/>
          <w:color w:val="000000" w:themeColor="text1"/>
          <w:szCs w:val="28"/>
        </w:rPr>
        <w:t>về việc ban hành Kế hoạch xây dựng Nghị quyết của HĐND Thành phố năm 2026.</w:t>
      </w:r>
    </w:p>
    <w:p w14:paraId="4B0F0C4E" w14:textId="385635F0" w:rsidR="00381EC4" w:rsidRPr="00381EC4" w:rsidRDefault="00E93DE5" w:rsidP="008829DC">
      <w:pPr>
        <w:widowControl w:val="0"/>
        <w:spacing w:line="252" w:lineRule="auto"/>
        <w:ind w:firstLine="567"/>
        <w:jc w:val="both"/>
        <w:rPr>
          <w:rFonts w:cs="Times New Roman"/>
        </w:rPr>
      </w:pPr>
      <w:r>
        <w:rPr>
          <w:rFonts w:cs="Times New Roman"/>
          <w:color w:val="000000" w:themeColor="text1"/>
          <w:szCs w:val="28"/>
        </w:rPr>
        <w:t>2</w:t>
      </w:r>
      <w:r w:rsidR="00381EC4" w:rsidRPr="00381EC4">
        <w:rPr>
          <w:rFonts w:cs="Times New Roman"/>
          <w:color w:val="000000" w:themeColor="text1"/>
          <w:szCs w:val="28"/>
        </w:rPr>
        <w:t>. Sở Khoa học và Công nghệ đã tổ chức soạn thảo Nghị quyết, xin ý kiến các sở, ban, ngành</w:t>
      </w:r>
      <w:r>
        <w:rPr>
          <w:rFonts w:cs="Times New Roman"/>
          <w:color w:val="000000" w:themeColor="text1"/>
          <w:szCs w:val="28"/>
        </w:rPr>
        <w:t xml:space="preserve"> liên quan</w:t>
      </w:r>
      <w:r w:rsidR="00381EC4" w:rsidRPr="00381EC4">
        <w:rPr>
          <w:rFonts w:cs="Times New Roman"/>
          <w:color w:val="000000" w:themeColor="text1"/>
          <w:szCs w:val="28"/>
        </w:rPr>
        <w:t xml:space="preserve">; đăng tải dự thảo Nghị quyết trên Cổng Thông tin điện tử Thành phố để xin ý kiến rộng rãi. Đồng thời, Sở Khoa học và Công nghệ đã </w:t>
      </w:r>
      <w:r w:rsidR="00381EC4" w:rsidRPr="00381EC4">
        <w:rPr>
          <w:rFonts w:cs="Times New Roman"/>
          <w:lang w:val="vi-VN"/>
        </w:rPr>
        <w:t xml:space="preserve">triển khai tuyên truyền về dự thảo Nghị quyết trên Trang Thông tin điện tử Sở Khoa học và Công nghệ. Sở Khoa học và Công nghệ </w:t>
      </w:r>
      <w:r w:rsidR="00381EC4" w:rsidRPr="00381EC4">
        <w:rPr>
          <w:rFonts w:cs="Times New Roman"/>
        </w:rPr>
        <w:t>thực hiện</w:t>
      </w:r>
      <w:r w:rsidR="00381EC4" w:rsidRPr="00381EC4">
        <w:rPr>
          <w:rFonts w:cs="Times New Roman"/>
          <w:lang w:val="vi-VN"/>
        </w:rPr>
        <w:t xml:space="preserve"> tiếp thu, giải trình các góp ý của các đơn vị; đăng tải công khai </w:t>
      </w:r>
      <w:r w:rsidR="00381EC4" w:rsidRPr="00381EC4">
        <w:rPr>
          <w:rFonts w:cs="Times New Roman"/>
        </w:rPr>
        <w:t xml:space="preserve">bản tổng hợp ý kiến, tiếp thu, giải trình ý kiến góp ý trên </w:t>
      </w:r>
      <w:r w:rsidR="00381EC4" w:rsidRPr="00381EC4">
        <w:rPr>
          <w:rFonts w:cs="Times New Roman"/>
          <w:color w:val="000000" w:themeColor="text1"/>
          <w:szCs w:val="28"/>
        </w:rPr>
        <w:t xml:space="preserve">Cổng Thông tin điện tử Thành phố và </w:t>
      </w:r>
      <w:r w:rsidR="00381EC4" w:rsidRPr="00381EC4">
        <w:rPr>
          <w:rFonts w:cs="Times New Roman"/>
          <w:lang w:val="vi-VN"/>
        </w:rPr>
        <w:t>Trang Thông tin điện tử Sở Khoa học và Công nghệ</w:t>
      </w:r>
      <w:r w:rsidR="00381EC4" w:rsidRPr="00381EC4">
        <w:rPr>
          <w:rFonts w:cs="Times New Roman"/>
        </w:rPr>
        <w:t>.</w:t>
      </w:r>
    </w:p>
    <w:p w14:paraId="1B57E56E" w14:textId="23BE613F" w:rsidR="00381EC4" w:rsidRPr="00381EC4" w:rsidRDefault="00F20818" w:rsidP="008829DC">
      <w:pPr>
        <w:widowControl w:val="0"/>
        <w:spacing w:line="252" w:lineRule="auto"/>
        <w:ind w:firstLine="567"/>
        <w:jc w:val="both"/>
        <w:rPr>
          <w:rFonts w:cs="Times New Roman"/>
        </w:rPr>
      </w:pPr>
      <w:r>
        <w:rPr>
          <w:rFonts w:cs="Times New Roman"/>
        </w:rPr>
        <w:t>3</w:t>
      </w:r>
      <w:r w:rsidR="00381EC4" w:rsidRPr="00381EC4">
        <w:rPr>
          <w:rFonts w:cs="Times New Roman"/>
        </w:rPr>
        <w:t>. Sở Tư pháp đã có báo cáo số …/BC-STP ngày …/…/2026 về thẩm định hồ sơ dự thảo Nghị quyết.</w:t>
      </w:r>
    </w:p>
    <w:p w14:paraId="009A5C4E" w14:textId="3C46B3E9" w:rsidR="00381EC4" w:rsidRPr="00381EC4" w:rsidRDefault="00F20818" w:rsidP="008829DC">
      <w:pPr>
        <w:widowControl w:val="0"/>
        <w:spacing w:line="252" w:lineRule="auto"/>
        <w:ind w:firstLine="567"/>
        <w:jc w:val="both"/>
        <w:rPr>
          <w:rFonts w:cs="Times New Roman"/>
        </w:rPr>
      </w:pPr>
      <w:r>
        <w:rPr>
          <w:rFonts w:cs="Times New Roman"/>
        </w:rPr>
        <w:t>4</w:t>
      </w:r>
      <w:r w:rsidR="00381EC4" w:rsidRPr="00381EC4">
        <w:rPr>
          <w:rFonts w:cs="Times New Roman"/>
        </w:rPr>
        <w:t xml:space="preserve">. Đảng ủy UBND Thành phố đã có Thông báo kết luận số …-TB/ĐU ngày …/…/2026 về việc ban hành </w:t>
      </w:r>
      <w:r w:rsidR="00E93DE5">
        <w:rPr>
          <w:rFonts w:cs="Times New Roman"/>
          <w:color w:val="000000"/>
          <w:spacing w:val="-2"/>
          <w:szCs w:val="28"/>
          <w:shd w:val="clear" w:color="auto" w:fill="FFFFFF"/>
        </w:rPr>
        <w:t xml:space="preserve">quy định nội dung và định mức chi quản lý hoạt động </w:t>
      </w:r>
      <w:r w:rsidR="00E93DE5">
        <w:rPr>
          <w:rFonts w:cs="Times New Roman"/>
          <w:color w:val="000000"/>
          <w:spacing w:val="-2"/>
          <w:szCs w:val="28"/>
          <w:shd w:val="clear" w:color="auto" w:fill="FFFFFF"/>
        </w:rPr>
        <w:lastRenderedPageBreak/>
        <w:t>khoa học, công nghệ và đổi mới sáng tạo có sử dụng ngân sách nhà nước của thành phố Hà Nội</w:t>
      </w:r>
      <w:r w:rsidR="00381EC4" w:rsidRPr="00381EC4">
        <w:rPr>
          <w:rFonts w:cs="Times New Roman"/>
        </w:rPr>
        <w:t>.</w:t>
      </w:r>
    </w:p>
    <w:p w14:paraId="64C2682D" w14:textId="665E9B76" w:rsidR="009B4FC2" w:rsidRDefault="00F20818" w:rsidP="008829DC">
      <w:pPr>
        <w:widowControl w:val="0"/>
        <w:spacing w:line="252" w:lineRule="auto"/>
        <w:ind w:firstLine="567"/>
        <w:jc w:val="both"/>
        <w:rPr>
          <w:rFonts w:cs="Times New Roman"/>
        </w:rPr>
      </w:pPr>
      <w:r>
        <w:rPr>
          <w:rFonts w:cs="Times New Roman"/>
        </w:rPr>
        <w:t>5</w:t>
      </w:r>
      <w:r w:rsidR="00381EC4" w:rsidRPr="00381EC4">
        <w:rPr>
          <w:rFonts w:cs="Times New Roman"/>
        </w:rPr>
        <w:t xml:space="preserve">. </w:t>
      </w:r>
      <w:r w:rsidR="009B4FC2">
        <w:rPr>
          <w:rFonts w:cs="Times New Roman"/>
        </w:rPr>
        <w:t xml:space="preserve">Đảng ủy UBND Thành phố </w:t>
      </w:r>
      <w:bookmarkStart w:id="5" w:name="_Hlk222931141"/>
      <w:r w:rsidR="009B4FC2">
        <w:rPr>
          <w:rFonts w:cs="Times New Roman"/>
        </w:rPr>
        <w:t xml:space="preserve">đã có Tờ trình xin ý kiến Ban Chỉ đạo 57 Thành ủy, Thường trực Thành ủy và Ban Thường vụ Thành ủy về </w:t>
      </w:r>
      <w:bookmarkEnd w:id="5"/>
      <w:r w:rsidR="005E5172">
        <w:rPr>
          <w:rFonts w:cs="Times New Roman"/>
        </w:rPr>
        <w:t>chủ trương ban hành nội dung, định mức chi</w:t>
      </w:r>
      <w:r w:rsidR="005E5172" w:rsidRPr="005E5172">
        <w:rPr>
          <w:rFonts w:cs="Times New Roman"/>
          <w:color w:val="000000"/>
          <w:spacing w:val="-2"/>
          <w:szCs w:val="28"/>
          <w:shd w:val="clear" w:color="auto" w:fill="FFFFFF"/>
        </w:rPr>
        <w:t xml:space="preserve"> </w:t>
      </w:r>
      <w:r w:rsidR="005E5172">
        <w:rPr>
          <w:rFonts w:cs="Times New Roman"/>
          <w:color w:val="000000"/>
          <w:spacing w:val="-2"/>
          <w:szCs w:val="28"/>
          <w:shd w:val="clear" w:color="auto" w:fill="FFFFFF"/>
        </w:rPr>
        <w:t>quản lý hoạt động khoa học, công nghệ và đổi mới sáng tạo có sử dụng ngân sách nhà nước của thành phố Hà Nội và đã được chấp thuận chủ trương.</w:t>
      </w:r>
    </w:p>
    <w:p w14:paraId="3CD3C074" w14:textId="1286F5FF" w:rsidR="00381EC4" w:rsidRPr="00381EC4" w:rsidRDefault="005E5172" w:rsidP="008829DC">
      <w:pPr>
        <w:widowControl w:val="0"/>
        <w:spacing w:line="252" w:lineRule="auto"/>
        <w:ind w:firstLine="567"/>
        <w:jc w:val="both"/>
        <w:rPr>
          <w:rFonts w:cs="Times New Roman"/>
          <w:color w:val="000000" w:themeColor="text1"/>
          <w:spacing w:val="-2"/>
          <w:szCs w:val="28"/>
        </w:rPr>
      </w:pPr>
      <w:r>
        <w:rPr>
          <w:rFonts w:cs="Times New Roman"/>
        </w:rPr>
        <w:t xml:space="preserve">6. </w:t>
      </w:r>
      <w:r w:rsidR="00381EC4" w:rsidRPr="00381EC4">
        <w:rPr>
          <w:rFonts w:cs="Times New Roman"/>
        </w:rPr>
        <w:t xml:space="preserve">Sở </w:t>
      </w:r>
      <w:r w:rsidR="00381EC4" w:rsidRPr="00381EC4">
        <w:rPr>
          <w:rFonts w:cs="Times New Roman"/>
          <w:lang w:val="vi-VN"/>
        </w:rPr>
        <w:t>Khoa học và Công nghệ đã hoàn thiện hồ sơ dự thảo Nghị quyết theo ý kiến thẩm định, trình Ủy ban nhân dân Thành phố để Ủy ban nhân dân Thành phố trình cấp có thẩm quyền xem xét, thông qua.</w:t>
      </w:r>
    </w:p>
    <w:p w14:paraId="228AEAC0" w14:textId="77777777" w:rsidR="00381EC4" w:rsidRPr="00381EC4" w:rsidRDefault="00381EC4" w:rsidP="008829DC">
      <w:pPr>
        <w:widowControl w:val="0"/>
        <w:spacing w:line="252" w:lineRule="auto"/>
        <w:ind w:firstLine="567"/>
        <w:jc w:val="both"/>
        <w:rPr>
          <w:rFonts w:cs="Times New Roman"/>
          <w:bCs/>
          <w:color w:val="000000" w:themeColor="text1"/>
          <w:spacing w:val="-2"/>
          <w:szCs w:val="28"/>
        </w:rPr>
      </w:pPr>
      <w:r w:rsidRPr="00381EC4">
        <w:rPr>
          <w:rFonts w:cs="Times New Roman"/>
          <w:b/>
          <w:color w:val="000000" w:themeColor="text1"/>
          <w:spacing w:val="-2"/>
          <w:szCs w:val="28"/>
        </w:rPr>
        <w:t>IV. BỐ CỤC VÀ NỘI DUNG CƠ BẢN CỦA DỰ THẢO VĂN BẢN</w:t>
      </w:r>
    </w:p>
    <w:p w14:paraId="465C8710" w14:textId="77777777" w:rsidR="00381EC4" w:rsidRPr="00381EC4" w:rsidRDefault="00381EC4" w:rsidP="008829DC">
      <w:pPr>
        <w:widowControl w:val="0"/>
        <w:spacing w:line="252" w:lineRule="auto"/>
        <w:ind w:firstLine="567"/>
        <w:jc w:val="both"/>
        <w:rPr>
          <w:rFonts w:cs="Times New Roman"/>
          <w:b/>
          <w:bCs/>
          <w:szCs w:val="28"/>
          <w:lang w:val="fr-FR"/>
        </w:rPr>
      </w:pPr>
      <w:r w:rsidRPr="00381EC4">
        <w:rPr>
          <w:rFonts w:cs="Times New Roman"/>
          <w:b/>
          <w:bCs/>
          <w:szCs w:val="28"/>
          <w:lang w:val="fr-FR"/>
        </w:rPr>
        <w:t>1. Phạm vi điều chỉnh, đối tượng áp dụng</w:t>
      </w:r>
    </w:p>
    <w:p w14:paraId="66B65D4E" w14:textId="77777777" w:rsidR="00381EC4" w:rsidRPr="00381EC4" w:rsidRDefault="00381EC4" w:rsidP="008829DC">
      <w:pPr>
        <w:widowControl w:val="0"/>
        <w:spacing w:line="252" w:lineRule="auto"/>
        <w:ind w:firstLine="567"/>
        <w:jc w:val="both"/>
        <w:rPr>
          <w:rFonts w:cs="Times New Roman"/>
          <w:color w:val="000000" w:themeColor="text1"/>
          <w:szCs w:val="28"/>
        </w:rPr>
      </w:pPr>
      <w:r w:rsidRPr="00381EC4">
        <w:rPr>
          <w:rFonts w:cs="Times New Roman"/>
          <w:color w:val="000000" w:themeColor="text1"/>
          <w:szCs w:val="28"/>
        </w:rPr>
        <w:t>a) Phạm vi điều chỉnh</w:t>
      </w:r>
    </w:p>
    <w:p w14:paraId="7D267A22" w14:textId="0AF4B215" w:rsidR="00381EC4" w:rsidRDefault="00381EC4" w:rsidP="008829DC">
      <w:pPr>
        <w:widowControl w:val="0"/>
        <w:spacing w:line="252" w:lineRule="auto"/>
        <w:ind w:firstLine="567"/>
        <w:jc w:val="both"/>
        <w:rPr>
          <w:rFonts w:cs="Times New Roman"/>
          <w:szCs w:val="28"/>
          <w:lang w:val="vi-VN"/>
        </w:rPr>
      </w:pPr>
      <w:r w:rsidRPr="00381EC4">
        <w:rPr>
          <w:rFonts w:cs="Times New Roman"/>
          <w:color w:val="000000" w:themeColor="text1"/>
          <w:szCs w:val="28"/>
        </w:rPr>
        <w:t xml:space="preserve">Nghị quyết quy định </w:t>
      </w:r>
      <w:r w:rsidR="00F20818">
        <w:rPr>
          <w:rFonts w:cs="Times New Roman"/>
          <w:color w:val="000000"/>
          <w:spacing w:val="-2"/>
          <w:szCs w:val="28"/>
          <w:shd w:val="clear" w:color="auto" w:fill="FFFFFF"/>
        </w:rPr>
        <w:t>nội dung và định mức chi quản lý hoạt động khoa học, công nghệ và đổi mới sáng tạo có sử dụng ngân sách nhà nước của thành phố Hà Nội</w:t>
      </w:r>
      <w:r w:rsidRPr="00381EC4">
        <w:rPr>
          <w:rFonts w:cs="Times New Roman"/>
          <w:szCs w:val="28"/>
          <w:lang w:val="vi-VN"/>
        </w:rPr>
        <w:t>.</w:t>
      </w:r>
    </w:p>
    <w:p w14:paraId="482873C5" w14:textId="0C5EDC2F" w:rsidR="00381EC4" w:rsidRDefault="00381EC4" w:rsidP="008829DC">
      <w:pPr>
        <w:widowControl w:val="0"/>
        <w:spacing w:line="252" w:lineRule="auto"/>
        <w:ind w:firstLine="567"/>
        <w:jc w:val="both"/>
        <w:rPr>
          <w:rFonts w:cs="Times New Roman"/>
          <w:szCs w:val="28"/>
        </w:rPr>
      </w:pPr>
      <w:r w:rsidRPr="00381EC4">
        <w:rPr>
          <w:rFonts w:cs="Times New Roman"/>
          <w:szCs w:val="28"/>
        </w:rPr>
        <w:t>b) Đối tượng áp dụng</w:t>
      </w:r>
    </w:p>
    <w:p w14:paraId="2E31BFAE" w14:textId="64D27DA1" w:rsidR="000C23FA" w:rsidRPr="000C23FA" w:rsidRDefault="00D3099B" w:rsidP="008829DC">
      <w:pPr>
        <w:widowControl w:val="0"/>
        <w:spacing w:after="0"/>
        <w:ind w:firstLine="567"/>
        <w:jc w:val="both"/>
        <w:rPr>
          <w:rFonts w:cs="Times New Roman"/>
          <w:color w:val="000000"/>
          <w:spacing w:val="-2"/>
          <w:szCs w:val="28"/>
          <w:shd w:val="clear" w:color="auto" w:fill="FFFFFF"/>
        </w:rPr>
      </w:pPr>
      <w:bookmarkStart w:id="6" w:name="_Hlk225526842"/>
      <w:r>
        <w:rPr>
          <w:rFonts w:cs="Times New Roman"/>
          <w:color w:val="000000"/>
          <w:spacing w:val="-2"/>
          <w:szCs w:val="28"/>
          <w:shd w:val="clear" w:color="auto" w:fill="FFFFFF"/>
        </w:rPr>
        <w:t>Cơ quan quản lý nhà nước về khoa học, công nghệ, đổi mới sáng tạo; c</w:t>
      </w:r>
      <w:r w:rsidR="000C23FA">
        <w:rPr>
          <w:rFonts w:cs="Times New Roman"/>
          <w:color w:val="000000"/>
          <w:spacing w:val="-2"/>
          <w:szCs w:val="28"/>
          <w:shd w:val="clear" w:color="auto" w:fill="FFFFFF"/>
        </w:rPr>
        <w:t>á</w:t>
      </w:r>
      <w:bookmarkEnd w:id="6"/>
      <w:r w:rsidR="000C23FA">
        <w:rPr>
          <w:rFonts w:cs="Times New Roman"/>
          <w:color w:val="000000"/>
          <w:spacing w:val="-2"/>
          <w:szCs w:val="28"/>
          <w:shd w:val="clear" w:color="auto" w:fill="FFFFFF"/>
        </w:rPr>
        <w:t xml:space="preserve">c </w:t>
      </w:r>
      <w:r w:rsidR="000C23FA" w:rsidRPr="000C23FA">
        <w:rPr>
          <w:rFonts w:cs="Times New Roman"/>
          <w:color w:val="000000"/>
          <w:spacing w:val="-2"/>
          <w:szCs w:val="28"/>
          <w:shd w:val="clear" w:color="auto" w:fill="FFFFFF"/>
        </w:rPr>
        <w:t xml:space="preserve">cơ quan, đơn vị, tổ chức, doanh nghiệp và cá nhân hoạt động trong lĩnh vực khoa học, công nghệ và đổi mới sáng tạo có sử dụng ngân sách nhà nước </w:t>
      </w:r>
      <w:r w:rsidR="000C23FA">
        <w:rPr>
          <w:rFonts w:cs="Times New Roman"/>
          <w:color w:val="000000"/>
          <w:spacing w:val="-2"/>
          <w:szCs w:val="28"/>
          <w:shd w:val="clear" w:color="auto" w:fill="FFFFFF"/>
        </w:rPr>
        <w:t xml:space="preserve">của Thành phố </w:t>
      </w:r>
      <w:r w:rsidR="000C23FA" w:rsidRPr="000C23FA">
        <w:rPr>
          <w:rFonts w:cs="Times New Roman"/>
          <w:color w:val="000000"/>
          <w:spacing w:val="-2"/>
          <w:szCs w:val="28"/>
          <w:shd w:val="clear" w:color="auto" w:fill="FFFFFF"/>
        </w:rPr>
        <w:t xml:space="preserve">và các tổ chức, cá nhân khác </w:t>
      </w:r>
      <w:r w:rsidR="00DE4D37">
        <w:rPr>
          <w:rFonts w:cs="Times New Roman"/>
          <w:color w:val="000000"/>
          <w:spacing w:val="-2"/>
          <w:szCs w:val="28"/>
          <w:shd w:val="clear" w:color="auto" w:fill="FFFFFF"/>
        </w:rPr>
        <w:t xml:space="preserve">có </w:t>
      </w:r>
      <w:r w:rsidR="000C23FA" w:rsidRPr="000C23FA">
        <w:rPr>
          <w:rFonts w:cs="Times New Roman"/>
          <w:color w:val="000000"/>
          <w:spacing w:val="-2"/>
          <w:szCs w:val="28"/>
          <w:shd w:val="clear" w:color="auto" w:fill="FFFFFF"/>
        </w:rPr>
        <w:t>liên quan.</w:t>
      </w:r>
    </w:p>
    <w:p w14:paraId="6AD2896B" w14:textId="77777777" w:rsidR="00381EC4" w:rsidRPr="00381EC4" w:rsidRDefault="00381EC4" w:rsidP="008829DC">
      <w:pPr>
        <w:widowControl w:val="0"/>
        <w:spacing w:after="0"/>
        <w:ind w:firstLine="567"/>
        <w:jc w:val="both"/>
        <w:rPr>
          <w:rFonts w:cs="Times New Roman"/>
          <w:b/>
          <w:bCs/>
          <w:szCs w:val="28"/>
          <w:lang w:val="fr-FR"/>
        </w:rPr>
      </w:pPr>
      <w:r w:rsidRPr="00381EC4">
        <w:rPr>
          <w:rFonts w:cs="Times New Roman"/>
          <w:b/>
          <w:bCs/>
          <w:szCs w:val="28"/>
          <w:lang w:val="fr-FR"/>
        </w:rPr>
        <w:t>2. Bố cục của dự thảo văn bản</w:t>
      </w:r>
    </w:p>
    <w:p w14:paraId="29EEB6B3" w14:textId="7F5BD12C" w:rsidR="00381EC4" w:rsidRPr="00DE4D37" w:rsidRDefault="00381EC4" w:rsidP="008829DC">
      <w:pPr>
        <w:widowControl w:val="0"/>
        <w:spacing w:after="0"/>
        <w:ind w:firstLine="567"/>
        <w:jc w:val="both"/>
        <w:rPr>
          <w:rFonts w:cs="Times New Roman"/>
        </w:rPr>
      </w:pPr>
      <w:r w:rsidRPr="00381EC4">
        <w:rPr>
          <w:rFonts w:cs="Times New Roman"/>
          <w:lang w:val="vi-VN"/>
        </w:rPr>
        <w:t>Nghị quyết gồm</w:t>
      </w:r>
      <w:r w:rsidR="00D3099B">
        <w:rPr>
          <w:rFonts w:cs="Times New Roman"/>
        </w:rPr>
        <w:t xml:space="preserve"> </w:t>
      </w:r>
      <w:r w:rsidR="00DE4D37">
        <w:rPr>
          <w:rFonts w:cs="Times New Roman"/>
        </w:rPr>
        <w:t>5</w:t>
      </w:r>
      <w:r w:rsidRPr="00381EC4">
        <w:rPr>
          <w:rFonts w:cs="Times New Roman"/>
        </w:rPr>
        <w:t xml:space="preserve"> </w:t>
      </w:r>
      <w:r w:rsidRPr="00381EC4">
        <w:rPr>
          <w:rFonts w:cs="Times New Roman"/>
          <w:lang w:val="vi-VN"/>
        </w:rPr>
        <w:t>Điều</w:t>
      </w:r>
      <w:r w:rsidR="00DE4D37">
        <w:rPr>
          <w:rFonts w:cs="Times New Roman"/>
        </w:rPr>
        <w:t xml:space="preserve"> và 01 Phụ lục quy định chi tiết nội dung, định mức chi quản lý hoạt động</w:t>
      </w:r>
      <w:r w:rsidR="00DE4D37" w:rsidRPr="00DE4D37">
        <w:rPr>
          <w:rFonts w:cs="Times New Roman"/>
          <w:color w:val="000000"/>
          <w:spacing w:val="-2"/>
          <w:szCs w:val="28"/>
          <w:shd w:val="clear" w:color="auto" w:fill="FFFFFF"/>
        </w:rPr>
        <w:t xml:space="preserve"> </w:t>
      </w:r>
      <w:r w:rsidR="00DE4D37">
        <w:rPr>
          <w:rFonts w:cs="Times New Roman"/>
          <w:color w:val="000000"/>
          <w:spacing w:val="-2"/>
          <w:szCs w:val="28"/>
          <w:shd w:val="clear" w:color="auto" w:fill="FFFFFF"/>
        </w:rPr>
        <w:t>khoa học, công nghệ và đổi mới sáng tạo.</w:t>
      </w:r>
    </w:p>
    <w:p w14:paraId="521B5506" w14:textId="1D563251" w:rsidR="00381EC4" w:rsidRDefault="0015407E" w:rsidP="008829DC">
      <w:pPr>
        <w:widowControl w:val="0"/>
        <w:spacing w:after="0"/>
        <w:ind w:firstLine="567"/>
        <w:jc w:val="both"/>
        <w:rPr>
          <w:rFonts w:cs="Times New Roman"/>
          <w:bCs/>
          <w:szCs w:val="28"/>
          <w:lang w:val="fr-FR"/>
        </w:rPr>
      </w:pPr>
      <w:r>
        <w:rPr>
          <w:rFonts w:cs="Times New Roman"/>
          <w:bCs/>
          <w:szCs w:val="28"/>
          <w:lang w:val="fr-FR"/>
        </w:rPr>
        <w:t xml:space="preserve">- Điều 1. Quy định </w:t>
      </w:r>
      <w:r w:rsidR="00DE4D37">
        <w:t>một số nội dung và</w:t>
      </w:r>
      <w:r w:rsidR="00DE4D37" w:rsidRPr="00B12A97">
        <w:rPr>
          <w:b/>
          <w:color w:val="000000" w:themeColor="text1"/>
          <w:szCs w:val="28"/>
        </w:rPr>
        <w:t xml:space="preserve"> </w:t>
      </w:r>
      <w:r w:rsidR="00DE4D37">
        <w:rPr>
          <w:color w:val="000000" w:themeColor="text1"/>
          <w:szCs w:val="28"/>
        </w:rPr>
        <w:t xml:space="preserve">định </w:t>
      </w:r>
      <w:r w:rsidR="00DE4D37" w:rsidRPr="00B12A97">
        <w:rPr>
          <w:color w:val="000000" w:themeColor="text1"/>
          <w:szCs w:val="28"/>
        </w:rPr>
        <w:t>mức chi quản lý hoạt động khoa học, công nghệ và đ</w:t>
      </w:r>
      <w:r w:rsidR="00DE4D37">
        <w:rPr>
          <w:color w:val="000000" w:themeColor="text1"/>
          <w:szCs w:val="28"/>
        </w:rPr>
        <w:t>ổ</w:t>
      </w:r>
      <w:r w:rsidR="00DE4D37" w:rsidRPr="00B12A97">
        <w:rPr>
          <w:color w:val="000000" w:themeColor="text1"/>
          <w:szCs w:val="28"/>
        </w:rPr>
        <w:t>i mới sáng tạo có sử dụng ngân sách nhà nước của thành phố Hà Nội</w:t>
      </w:r>
      <w:r w:rsidR="00DE4D37">
        <w:rPr>
          <w:rFonts w:cs="Times New Roman"/>
          <w:bCs/>
          <w:szCs w:val="28"/>
          <w:lang w:val="fr-FR"/>
        </w:rPr>
        <w:t xml:space="preserve"> (chi tiết đối tượng áp dụng, nội dung chi, định mức chi tại Phụ lục kèm theo)</w:t>
      </w:r>
      <w:r>
        <w:rPr>
          <w:rFonts w:cs="Times New Roman"/>
          <w:bCs/>
          <w:szCs w:val="28"/>
          <w:lang w:val="fr-FR"/>
        </w:rPr>
        <w:t>.</w:t>
      </w:r>
    </w:p>
    <w:p w14:paraId="1F9A84B8" w14:textId="1F7B3B51" w:rsidR="0015407E" w:rsidRDefault="0015407E" w:rsidP="008829DC">
      <w:pPr>
        <w:widowControl w:val="0"/>
        <w:spacing w:after="0"/>
        <w:ind w:firstLine="567"/>
        <w:jc w:val="both"/>
        <w:rPr>
          <w:rFonts w:cs="Times New Roman"/>
          <w:color w:val="000000"/>
          <w:spacing w:val="-2"/>
          <w:szCs w:val="28"/>
          <w:shd w:val="clear" w:color="auto" w:fill="FFFFFF"/>
        </w:rPr>
      </w:pPr>
      <w:r>
        <w:rPr>
          <w:rFonts w:cs="Times New Roman"/>
          <w:bCs/>
          <w:szCs w:val="28"/>
          <w:lang w:val="fr-FR"/>
        </w:rPr>
        <w:t xml:space="preserve">- Điều 2. Quy định </w:t>
      </w:r>
      <w:r w:rsidR="00DE4D37">
        <w:rPr>
          <w:rFonts w:cs="Times New Roman"/>
          <w:color w:val="000000"/>
          <w:spacing w:val="-2"/>
          <w:szCs w:val="28"/>
          <w:shd w:val="clear" w:color="auto" w:fill="FFFFFF"/>
        </w:rPr>
        <w:t>nguồn kinh phí thực hiện</w:t>
      </w:r>
      <w:r w:rsidR="00D3099B">
        <w:rPr>
          <w:rFonts w:cs="Times New Roman"/>
          <w:color w:val="000000"/>
          <w:spacing w:val="-2"/>
          <w:szCs w:val="28"/>
          <w:shd w:val="clear" w:color="auto" w:fill="FFFFFF"/>
        </w:rPr>
        <w:t>.</w:t>
      </w:r>
    </w:p>
    <w:p w14:paraId="5BF5CD52" w14:textId="77777777" w:rsidR="00761B23" w:rsidRDefault="00761B23" w:rsidP="00761B23">
      <w:pPr>
        <w:widowControl w:val="0"/>
        <w:spacing w:after="0"/>
        <w:ind w:firstLine="567"/>
        <w:jc w:val="both"/>
        <w:rPr>
          <w:rFonts w:cs="Times New Roman"/>
          <w:bCs/>
          <w:szCs w:val="28"/>
          <w:lang w:val="fr-FR"/>
        </w:rPr>
      </w:pPr>
      <w:r>
        <w:rPr>
          <w:rFonts w:cs="Times New Roman"/>
          <w:bCs/>
          <w:szCs w:val="28"/>
          <w:lang w:val="fr-FR"/>
        </w:rPr>
        <w:t xml:space="preserve">Kinh phí chi cho công tác quản lý </w:t>
      </w:r>
      <w:r>
        <w:rPr>
          <w:rFonts w:cs="Times New Roman"/>
          <w:color w:val="000000"/>
          <w:spacing w:val="-2"/>
          <w:szCs w:val="28"/>
          <w:shd w:val="clear" w:color="auto" w:fill="FFFFFF"/>
        </w:rPr>
        <w:t>hoạt động khoa học, công nghệ, đổi mới sáng tạo sử dụng ngân sách nhà nước của Thành phố là kinh phí được đảm bảo từ ngân sách nhà nước của Thành phố</w:t>
      </w:r>
      <w:r>
        <w:rPr>
          <w:rFonts w:cs="Times New Roman"/>
          <w:bCs/>
          <w:szCs w:val="28"/>
          <w:lang w:val="fr-FR"/>
        </w:rPr>
        <w:t>.</w:t>
      </w:r>
    </w:p>
    <w:p w14:paraId="5B4EC456" w14:textId="02D9209E" w:rsidR="00D3099B" w:rsidRDefault="00D3099B" w:rsidP="008829DC">
      <w:pPr>
        <w:widowControl w:val="0"/>
        <w:spacing w:after="0"/>
        <w:ind w:firstLine="567"/>
        <w:jc w:val="both"/>
        <w:rPr>
          <w:rFonts w:cs="Times New Roman"/>
          <w:color w:val="000000"/>
          <w:spacing w:val="-2"/>
          <w:szCs w:val="28"/>
          <w:shd w:val="clear" w:color="auto" w:fill="FFFFFF"/>
        </w:rPr>
      </w:pPr>
      <w:r>
        <w:rPr>
          <w:rFonts w:cs="Times New Roman"/>
          <w:szCs w:val="28"/>
        </w:rPr>
        <w:t xml:space="preserve">- Điều 3. Quy định </w:t>
      </w:r>
      <w:r w:rsidR="00DE4D37">
        <w:rPr>
          <w:rFonts w:cs="Times New Roman"/>
          <w:szCs w:val="28"/>
        </w:rPr>
        <w:t>việc tổ chức thực hiện</w:t>
      </w:r>
      <w:r w:rsidR="00DE4D37">
        <w:rPr>
          <w:rFonts w:cs="Times New Roman"/>
          <w:color w:val="000000"/>
          <w:spacing w:val="-2"/>
          <w:szCs w:val="28"/>
          <w:shd w:val="clear" w:color="auto" w:fill="FFFFFF"/>
        </w:rPr>
        <w:t xml:space="preserve"> Nghị quyết.</w:t>
      </w:r>
    </w:p>
    <w:p w14:paraId="4458E9A8" w14:textId="54A2A93C" w:rsidR="00DE4D37" w:rsidRDefault="00DE4D37" w:rsidP="008829DC">
      <w:pPr>
        <w:widowControl w:val="0"/>
        <w:spacing w:after="0"/>
        <w:ind w:firstLine="567"/>
        <w:jc w:val="both"/>
        <w:rPr>
          <w:rFonts w:cs="Times New Roman"/>
          <w:color w:val="000000"/>
          <w:spacing w:val="-2"/>
          <w:szCs w:val="28"/>
          <w:shd w:val="clear" w:color="auto" w:fill="FFFFFF"/>
        </w:rPr>
      </w:pPr>
      <w:r>
        <w:rPr>
          <w:rFonts w:cs="Times New Roman"/>
          <w:color w:val="000000"/>
          <w:spacing w:val="-2"/>
          <w:szCs w:val="28"/>
          <w:shd w:val="clear" w:color="auto" w:fill="FFFFFF"/>
        </w:rPr>
        <w:t>- Điều 4. Quy định điều khoản thi hành: thời gian có hiệu lực; các nội dung, định mức chi được thay thế.</w:t>
      </w:r>
    </w:p>
    <w:p w14:paraId="7F434F11" w14:textId="177D6FD0" w:rsidR="00DE4D37" w:rsidRDefault="00DE4D37" w:rsidP="008829DC">
      <w:pPr>
        <w:widowControl w:val="0"/>
        <w:spacing w:after="0"/>
        <w:ind w:firstLine="567"/>
        <w:jc w:val="both"/>
        <w:rPr>
          <w:rFonts w:cs="Times New Roman"/>
          <w:color w:val="000000"/>
          <w:spacing w:val="-2"/>
          <w:szCs w:val="28"/>
          <w:shd w:val="clear" w:color="auto" w:fill="FFFFFF"/>
        </w:rPr>
      </w:pPr>
      <w:r>
        <w:rPr>
          <w:rFonts w:cs="Times New Roman"/>
          <w:color w:val="000000"/>
          <w:spacing w:val="-2"/>
          <w:szCs w:val="28"/>
          <w:shd w:val="clear" w:color="auto" w:fill="FFFFFF"/>
        </w:rPr>
        <w:t xml:space="preserve">- Điều 5. Quy định điều khoản chuyển tiếp: để đảm bảo tính liên tục trong công tác quản lý nhiệm vụ khoa học và công nghệ chuyển tiếp từ giai đoạn trước thực hiện theo quy định tại Luật Khoa học và Công nghệ năm 2013 và các văn bản </w:t>
      </w:r>
      <w:r>
        <w:rPr>
          <w:rFonts w:cs="Times New Roman"/>
          <w:color w:val="000000"/>
          <w:spacing w:val="-2"/>
          <w:szCs w:val="28"/>
          <w:shd w:val="clear" w:color="auto" w:fill="FFFFFF"/>
        </w:rPr>
        <w:lastRenderedPageBreak/>
        <w:t>quy định chi tiết và hướng dẫn thi hành tương ứng, trong đó có một số định mức chi quản lý theo quy định cũ không còn được quy định tại Luật Khoa học, công nghệ và đổi mới sáng tạo năm 2025 (VD: chi cho Hội đồng xét đặt hàng nhiệm vụ khoa học và công nghệ, Hội đồng đánh giá, nghiệm thu nhiệm vụ khoa học và công nghệ). Vì vậy, bắt buộc phải có nội dung quy định chuyển tiếp cho các đối tượng này.</w:t>
      </w:r>
    </w:p>
    <w:p w14:paraId="24C6DA6A" w14:textId="485429D3" w:rsidR="00D3099B" w:rsidRDefault="00D3099B" w:rsidP="008829DC">
      <w:pPr>
        <w:widowControl w:val="0"/>
        <w:spacing w:after="0"/>
        <w:ind w:firstLine="567"/>
        <w:jc w:val="both"/>
        <w:rPr>
          <w:rFonts w:cs="Times New Roman"/>
          <w:szCs w:val="28"/>
        </w:rPr>
      </w:pPr>
      <w:r>
        <w:rPr>
          <w:rFonts w:cs="Times New Roman"/>
          <w:szCs w:val="28"/>
        </w:rPr>
        <w:t xml:space="preserve">Nội dung chi cơ bản phù hợp quy định tại Thông tư số 38/2025/TT-BKHCN. Ngoài ra, có bổ sung thêm nội dung chi cho các </w:t>
      </w:r>
      <w:r w:rsidR="00EC75A9">
        <w:rPr>
          <w:rFonts w:cs="Times New Roman"/>
          <w:szCs w:val="28"/>
        </w:rPr>
        <w:t>nội dung phục vụ quản lý hoạt động</w:t>
      </w:r>
      <w:r>
        <w:rPr>
          <w:rFonts w:cs="Times New Roman"/>
          <w:szCs w:val="28"/>
        </w:rPr>
        <w:t xml:space="preserve"> khoa học, công nghệ và đổi mới sáng tạo khác</w:t>
      </w:r>
      <w:r w:rsidR="00EC75A9">
        <w:rPr>
          <w:rFonts w:cs="Times New Roman"/>
          <w:szCs w:val="28"/>
        </w:rPr>
        <w:t>, đặc thù của Hà Nội</w:t>
      </w:r>
      <w:r>
        <w:rPr>
          <w:rFonts w:cs="Times New Roman"/>
          <w:szCs w:val="28"/>
        </w:rPr>
        <w:t xml:space="preserve"> (VD: các Hội đồng tư vấn xem xét các hồ sơ đề nghị </w:t>
      </w:r>
      <w:r w:rsidR="008717E0">
        <w:rPr>
          <w:rFonts w:cs="Times New Roman"/>
          <w:szCs w:val="28"/>
        </w:rPr>
        <w:t>xem xét áp dụng</w:t>
      </w:r>
      <w:r>
        <w:rPr>
          <w:rFonts w:cs="Times New Roman"/>
          <w:szCs w:val="28"/>
        </w:rPr>
        <w:t xml:space="preserve"> chính sách đặc thù của Thành phố thực hiện Luật Thủ đô để phát triển khoa học, công nghệ và đổi mới sáng tạo: xét hồ sơ thử nghiệm có kiểm soát, hỗ trợ xây dựng, vận hành hạ tầng khoa học và công nghệ, công nhận nhiệm vụ KHCN không sử dụng ngân sách Thành phố là nhiệm vụ KHCN trọng điểm,…)</w:t>
      </w:r>
      <w:r w:rsidR="008717E0">
        <w:rPr>
          <w:rFonts w:cs="Times New Roman"/>
          <w:szCs w:val="28"/>
        </w:rPr>
        <w:t>.</w:t>
      </w:r>
    </w:p>
    <w:p w14:paraId="6A973D93" w14:textId="1F7A90BF" w:rsidR="00EC75A9" w:rsidRPr="00EC75A9" w:rsidRDefault="00D3099B" w:rsidP="00EC75A9">
      <w:pPr>
        <w:jc w:val="both"/>
        <w:rPr>
          <w:rFonts w:cs="Times New Roman"/>
          <w:szCs w:val="28"/>
        </w:rPr>
      </w:pPr>
      <w:r w:rsidRPr="00EC75A9">
        <w:rPr>
          <w:rFonts w:cs="Times New Roman"/>
          <w:szCs w:val="28"/>
        </w:rPr>
        <w:t xml:space="preserve">- </w:t>
      </w:r>
      <w:r w:rsidR="00EC75A9" w:rsidRPr="00EC75A9">
        <w:rPr>
          <w:rFonts w:cs="Times New Roman"/>
          <w:szCs w:val="28"/>
        </w:rPr>
        <w:t>Phụ lục</w:t>
      </w:r>
      <w:r w:rsidRPr="00EC75A9">
        <w:rPr>
          <w:rFonts w:cs="Times New Roman"/>
          <w:szCs w:val="28"/>
        </w:rPr>
        <w:t xml:space="preserve"> </w:t>
      </w:r>
      <w:r w:rsidR="00EC75A9" w:rsidRPr="00EC75A9">
        <w:rPr>
          <w:rFonts w:cs="Times New Roman"/>
          <w:szCs w:val="28"/>
        </w:rPr>
        <w:t>q</w:t>
      </w:r>
      <w:r w:rsidRPr="00EC75A9">
        <w:rPr>
          <w:rFonts w:cs="Times New Roman"/>
          <w:szCs w:val="28"/>
        </w:rPr>
        <w:t xml:space="preserve">uy định </w:t>
      </w:r>
      <w:r w:rsidR="00EC75A9" w:rsidRPr="00EC75A9">
        <w:rPr>
          <w:rFonts w:cs="Times New Roman"/>
          <w:szCs w:val="28"/>
        </w:rPr>
        <w:t>một số nội dung chi, định mức chi lập dự toán kinh phí quản lý hoạt động khoa học, công nghệ và đổi mới sáng tạo có sử dụng ngân sách nhà nước của thành phố Hà Nội</w:t>
      </w:r>
    </w:p>
    <w:p w14:paraId="78324B72" w14:textId="22068649" w:rsidR="004C75FD" w:rsidRPr="004C75FD" w:rsidRDefault="004C75FD" w:rsidP="008829DC">
      <w:pPr>
        <w:widowControl w:val="0"/>
        <w:spacing w:after="0"/>
        <w:ind w:firstLine="567"/>
        <w:jc w:val="both"/>
        <w:rPr>
          <w:rFonts w:cs="Times New Roman"/>
          <w:szCs w:val="28"/>
          <w:lang w:val="vi-VN"/>
        </w:rPr>
      </w:pPr>
      <w:r w:rsidRPr="004C75FD">
        <w:rPr>
          <w:rFonts w:cs="Times New Roman"/>
          <w:szCs w:val="28"/>
          <w:lang w:val="vi-VN"/>
        </w:rPr>
        <w:t xml:space="preserve">Thủ đô Hà Nội là địa phương có chi phí sinh hoạt </w:t>
      </w:r>
      <w:r>
        <w:rPr>
          <w:rFonts w:cs="Times New Roman"/>
          <w:szCs w:val="28"/>
        </w:rPr>
        <w:t>thuộc nhóm cao nhất trong</w:t>
      </w:r>
      <w:r w:rsidRPr="004C75FD">
        <w:rPr>
          <w:rFonts w:cs="Times New Roman"/>
          <w:szCs w:val="28"/>
          <w:lang w:val="vi-VN"/>
        </w:rPr>
        <w:t xml:space="preserve"> cả nước. Căn cứ tình hình thực tế của địa phương và khả năng cân đối ngân sách, UBND Thành phố trình HĐND Thành phố ban hành mức chi thực hiện theo Thông tư số </w:t>
      </w:r>
      <w:r>
        <w:rPr>
          <w:rFonts w:cs="Times New Roman"/>
          <w:szCs w:val="28"/>
        </w:rPr>
        <w:t>38/2025/TT-BKHCN</w:t>
      </w:r>
      <w:r w:rsidRPr="004C75FD">
        <w:rPr>
          <w:rFonts w:cs="Times New Roman"/>
          <w:szCs w:val="28"/>
          <w:lang w:val="vi-VN"/>
        </w:rPr>
        <w:t xml:space="preserve"> theo nguyên tắc sau:</w:t>
      </w:r>
    </w:p>
    <w:p w14:paraId="3C8549D4" w14:textId="605FBF41" w:rsidR="004C75FD" w:rsidRPr="004C75FD" w:rsidRDefault="00761B23" w:rsidP="008829DC">
      <w:pPr>
        <w:widowControl w:val="0"/>
        <w:spacing w:after="0"/>
        <w:ind w:firstLine="567"/>
        <w:jc w:val="both"/>
        <w:rPr>
          <w:rFonts w:cs="Times New Roman"/>
          <w:szCs w:val="28"/>
          <w:lang w:val="vi-VN"/>
        </w:rPr>
      </w:pPr>
      <w:r>
        <w:rPr>
          <w:rFonts w:cs="Times New Roman"/>
          <w:szCs w:val="28"/>
        </w:rPr>
        <w:t>+</w:t>
      </w:r>
      <w:r w:rsidR="004C75FD" w:rsidRPr="004C75FD">
        <w:rPr>
          <w:rFonts w:cs="Times New Roman"/>
          <w:szCs w:val="28"/>
          <w:lang w:val="vi-VN"/>
        </w:rPr>
        <w:t xml:space="preserve"> Đối với những nội dung chi tại Thông tư số </w:t>
      </w:r>
      <w:r w:rsidR="004C75FD">
        <w:rPr>
          <w:rFonts w:cs="Times New Roman"/>
          <w:szCs w:val="28"/>
        </w:rPr>
        <w:t>38/2025/TT-BKHCN</w:t>
      </w:r>
      <w:r w:rsidR="004C75FD" w:rsidRPr="004C75FD">
        <w:rPr>
          <w:rFonts w:cs="Times New Roman"/>
          <w:szCs w:val="28"/>
          <w:lang w:val="vi-VN"/>
        </w:rPr>
        <w:t xml:space="preserve"> quy định mức chi tối đa: Đề xuất áp dụng mức chi tối đa theo quy định tại Thông tư số </w:t>
      </w:r>
      <w:r w:rsidR="004C75FD">
        <w:rPr>
          <w:rFonts w:cs="Times New Roman"/>
          <w:szCs w:val="28"/>
        </w:rPr>
        <w:t>38/2025/TT-BKHCN</w:t>
      </w:r>
      <w:r w:rsidR="004C75FD" w:rsidRPr="004C75FD">
        <w:rPr>
          <w:rFonts w:cs="Times New Roman"/>
          <w:szCs w:val="28"/>
          <w:lang w:val="vi-VN"/>
        </w:rPr>
        <w:t>.</w:t>
      </w:r>
    </w:p>
    <w:p w14:paraId="7A45F28A" w14:textId="2C98FB86" w:rsidR="004C75FD" w:rsidRDefault="00761B23" w:rsidP="008829DC">
      <w:pPr>
        <w:widowControl w:val="0"/>
        <w:spacing w:after="0"/>
        <w:ind w:firstLine="567"/>
        <w:jc w:val="both"/>
        <w:rPr>
          <w:rFonts w:cs="Times New Roman"/>
          <w:szCs w:val="28"/>
          <w:lang w:val="vi-VN"/>
        </w:rPr>
      </w:pPr>
      <w:r>
        <w:rPr>
          <w:rFonts w:cs="Times New Roman"/>
          <w:szCs w:val="28"/>
        </w:rPr>
        <w:t>+</w:t>
      </w:r>
      <w:r w:rsidR="004C75FD" w:rsidRPr="004C75FD">
        <w:rPr>
          <w:rFonts w:cs="Times New Roman"/>
          <w:szCs w:val="28"/>
          <w:lang w:val="vi-VN"/>
        </w:rPr>
        <w:t xml:space="preserve"> Đối với những nội dung chi tại Thông tư số </w:t>
      </w:r>
      <w:r w:rsidR="004C75FD">
        <w:rPr>
          <w:rFonts w:cs="Times New Roman"/>
          <w:szCs w:val="28"/>
        </w:rPr>
        <w:t>38/2025/TT-BKHCN</w:t>
      </w:r>
      <w:r w:rsidR="004C75FD" w:rsidRPr="004C75FD">
        <w:rPr>
          <w:rFonts w:cs="Times New Roman"/>
          <w:szCs w:val="28"/>
          <w:lang w:val="vi-VN"/>
        </w:rPr>
        <w:t xml:space="preserve"> quy định mức chi áp dụng theo mức chi tại một số văn bản quy phạm pháp luật </w:t>
      </w:r>
      <w:r w:rsidR="004C75FD">
        <w:rPr>
          <w:rFonts w:cs="Times New Roman"/>
          <w:szCs w:val="28"/>
        </w:rPr>
        <w:t>liên quan</w:t>
      </w:r>
      <w:r w:rsidR="004C75FD" w:rsidRPr="004C75FD">
        <w:rPr>
          <w:rFonts w:cs="Times New Roman"/>
          <w:szCs w:val="28"/>
          <w:lang w:val="vi-VN"/>
        </w:rPr>
        <w:t>: Đề xuất thực hiện theo các quy định của Trung ương và các Nghị quyết của HĐND Thành phố ban hành quy định cụ thể các mức chi theo thẩm quyền.</w:t>
      </w:r>
    </w:p>
    <w:p w14:paraId="181E6963" w14:textId="130B322C" w:rsidR="00EC75A9" w:rsidRPr="00EC75A9" w:rsidRDefault="00761B23" w:rsidP="008829DC">
      <w:pPr>
        <w:widowControl w:val="0"/>
        <w:spacing w:after="0"/>
        <w:ind w:firstLine="567"/>
        <w:jc w:val="both"/>
        <w:rPr>
          <w:rFonts w:cs="Times New Roman"/>
          <w:szCs w:val="28"/>
        </w:rPr>
      </w:pPr>
      <w:r>
        <w:rPr>
          <w:rFonts w:cs="Times New Roman"/>
          <w:szCs w:val="28"/>
        </w:rPr>
        <w:t>+</w:t>
      </w:r>
      <w:r w:rsidR="00EC75A9">
        <w:rPr>
          <w:rFonts w:cs="Times New Roman"/>
          <w:szCs w:val="28"/>
        </w:rPr>
        <w:t xml:space="preserve"> Đối với mức chi cho các Hội đồng liên quan đến hoạt động thử nghiệm có kiểm soát được quy định bằng </w:t>
      </w:r>
      <w:r>
        <w:rPr>
          <w:rFonts w:cs="Times New Roman"/>
          <w:szCs w:val="28"/>
        </w:rPr>
        <w:t>3 lần</w:t>
      </w:r>
      <w:r w:rsidR="00EC75A9">
        <w:rPr>
          <w:rFonts w:cs="Times New Roman"/>
          <w:szCs w:val="28"/>
        </w:rPr>
        <w:t xml:space="preserve"> mức chi cho Hội đồng xét tài trợ, đặt hàng nhiệm vụ khoa học, công nghệ và đổi mới sáng tạo sử dụng ngân sách cấp Thành phố (</w:t>
      </w:r>
      <w:r>
        <w:rPr>
          <w:rFonts w:cs="Times New Roman"/>
          <w:szCs w:val="28"/>
        </w:rPr>
        <w:t>phù hợp</w:t>
      </w:r>
      <w:r w:rsidR="00EC75A9">
        <w:rPr>
          <w:rFonts w:cs="Times New Roman"/>
          <w:szCs w:val="28"/>
        </w:rPr>
        <w:t xml:space="preserve"> quy định tại </w:t>
      </w:r>
      <w:r>
        <w:rPr>
          <w:rFonts w:cs="Times New Roman"/>
          <w:szCs w:val="28"/>
        </w:rPr>
        <w:t>khoản 4 Điều 5 Nghị quyết số 29/2025/NQ-HĐND ngày 29/9/2025 của HĐND Thành phố quy định một số nội dung về thử nghiệm có kiểm soát tại thành phố Hà Nội; mức chi cho Hội đồng tư vấn tuyển chọn, giao trực tiếp tổ chức, cá nhân chủ trì nhiệm vụ KHCN quy định tại Phụ lục 08 Nghị quyết số 06/2023/NQ-HĐND của HĐND Thành phố tương đương mức chi cho Hội đồng xét tài trợ, đặt hàng nhiệm vụ khoa học, công nghệ và đổi mới sáng tạo quy định tại Nghị quyết này).</w:t>
      </w:r>
    </w:p>
    <w:p w14:paraId="7D999BB2" w14:textId="77777777" w:rsidR="00381EC4" w:rsidRPr="00381EC4" w:rsidRDefault="00381EC4" w:rsidP="008829DC">
      <w:pPr>
        <w:widowControl w:val="0"/>
        <w:spacing w:after="0"/>
        <w:ind w:firstLine="567"/>
        <w:jc w:val="both"/>
        <w:rPr>
          <w:rFonts w:cs="Times New Roman"/>
          <w:b/>
          <w:bCs/>
          <w:szCs w:val="28"/>
        </w:rPr>
      </w:pPr>
      <w:r w:rsidRPr="00381EC4">
        <w:rPr>
          <w:rFonts w:cs="Times New Roman"/>
          <w:b/>
          <w:bCs/>
          <w:szCs w:val="28"/>
        </w:rPr>
        <w:t>V. DỰ KIẾN NGUỒN LỰC, ĐIỀU KIỆN ĐẢM BẢO CHO VIỆC THI HÀNH VĂN BẢN SAU KHI ĐƯỢC VÀ THỜI GIAN TRÌNH THÔNG QUA</w:t>
      </w:r>
    </w:p>
    <w:p w14:paraId="4DD2DC77" w14:textId="77777777" w:rsidR="009B4FC2" w:rsidRPr="005E5172" w:rsidRDefault="000C23FA" w:rsidP="008829DC">
      <w:pPr>
        <w:widowControl w:val="0"/>
        <w:spacing w:after="0"/>
        <w:ind w:firstLine="567"/>
        <w:jc w:val="both"/>
        <w:rPr>
          <w:rFonts w:cs="Times New Roman"/>
          <w:b/>
          <w:szCs w:val="28"/>
        </w:rPr>
      </w:pPr>
      <w:r w:rsidRPr="005E5172">
        <w:rPr>
          <w:rFonts w:cs="Times New Roman"/>
          <w:b/>
          <w:szCs w:val="28"/>
        </w:rPr>
        <w:t xml:space="preserve">1. </w:t>
      </w:r>
      <w:r w:rsidR="009B4FC2" w:rsidRPr="005E5172">
        <w:rPr>
          <w:rFonts w:cs="Times New Roman"/>
          <w:b/>
          <w:szCs w:val="28"/>
        </w:rPr>
        <w:t>Dự kiến nguồn lực, điều kiện đảm bảo cho việc thi hành Nghị quyết</w:t>
      </w:r>
    </w:p>
    <w:p w14:paraId="5AE47D39" w14:textId="59C2227B" w:rsidR="000C23FA" w:rsidRPr="000C23FA" w:rsidRDefault="000C23FA" w:rsidP="008829DC">
      <w:pPr>
        <w:widowControl w:val="0"/>
        <w:spacing w:after="0"/>
        <w:ind w:firstLine="567"/>
        <w:jc w:val="both"/>
        <w:rPr>
          <w:rFonts w:cs="Times New Roman"/>
          <w:szCs w:val="28"/>
        </w:rPr>
      </w:pPr>
      <w:r w:rsidRPr="000C23FA">
        <w:rPr>
          <w:rFonts w:cs="Times New Roman"/>
          <w:szCs w:val="28"/>
        </w:rPr>
        <w:lastRenderedPageBreak/>
        <w:t xml:space="preserve">Nguồn kinh phí thực hiện: Ngân sách </w:t>
      </w:r>
      <w:r w:rsidR="008829DC">
        <w:rPr>
          <w:rFonts w:cs="Times New Roman"/>
          <w:szCs w:val="28"/>
        </w:rPr>
        <w:t xml:space="preserve">của </w:t>
      </w:r>
      <w:r w:rsidRPr="000C23FA">
        <w:rPr>
          <w:rFonts w:cs="Times New Roman"/>
          <w:szCs w:val="28"/>
        </w:rPr>
        <w:t>Thành phố đảm bảo theo phân cấp và quy định của Luật Ngân sách Nhà nước và các văn bản hướng dẫn thi hành.</w:t>
      </w:r>
    </w:p>
    <w:p w14:paraId="447AE71F" w14:textId="59857D3D" w:rsidR="000C23FA" w:rsidRPr="000C23FA" w:rsidRDefault="000C23FA" w:rsidP="008829DC">
      <w:pPr>
        <w:widowControl w:val="0"/>
        <w:spacing w:after="0"/>
        <w:ind w:firstLine="567"/>
        <w:jc w:val="both"/>
        <w:rPr>
          <w:rFonts w:cs="Times New Roman"/>
          <w:szCs w:val="28"/>
        </w:rPr>
      </w:pPr>
      <w:r w:rsidRPr="000C23FA">
        <w:rPr>
          <w:rFonts w:cs="Times New Roman"/>
          <w:szCs w:val="28"/>
        </w:rPr>
        <w:t>Dự kiến kinh phí thực hiện:</w:t>
      </w:r>
    </w:p>
    <w:p w14:paraId="1378B290" w14:textId="6DDE31C1" w:rsidR="000C23FA" w:rsidRDefault="000C23FA" w:rsidP="008829DC">
      <w:pPr>
        <w:widowControl w:val="0"/>
        <w:spacing w:after="0"/>
        <w:ind w:firstLine="567"/>
        <w:jc w:val="both"/>
        <w:rPr>
          <w:rFonts w:cs="Times New Roman"/>
          <w:szCs w:val="28"/>
        </w:rPr>
      </w:pPr>
      <w:r w:rsidRPr="000C23FA">
        <w:rPr>
          <w:rFonts w:cs="Times New Roman"/>
          <w:szCs w:val="28"/>
        </w:rPr>
        <w:t xml:space="preserve">Tổng kinh phí dự kiến thực hiện trong năm </w:t>
      </w:r>
      <w:r w:rsidR="009B4FC2">
        <w:rPr>
          <w:rFonts w:cs="Times New Roman"/>
          <w:szCs w:val="28"/>
        </w:rPr>
        <w:t xml:space="preserve">2026 </w:t>
      </w:r>
      <w:r w:rsidR="00761B23">
        <w:rPr>
          <w:rFonts w:cs="Times New Roman"/>
          <w:szCs w:val="28"/>
        </w:rPr>
        <w:t>thuộc khoản</w:t>
      </w:r>
      <w:r w:rsidRPr="000C23FA">
        <w:rPr>
          <w:rFonts w:cs="Times New Roman"/>
          <w:szCs w:val="28"/>
        </w:rPr>
        <w:t xml:space="preserve"> </w:t>
      </w:r>
      <w:r w:rsidR="00761B23">
        <w:rPr>
          <w:rFonts w:cs="Times New Roman"/>
          <w:szCs w:val="28"/>
        </w:rPr>
        <w:t xml:space="preserve">dự toán </w:t>
      </w:r>
      <w:r w:rsidR="00983DEC">
        <w:rPr>
          <w:rFonts w:cs="Times New Roman"/>
          <w:szCs w:val="28"/>
        </w:rPr>
        <w:t>381.800</w:t>
      </w:r>
      <w:r w:rsidRPr="000C23FA">
        <w:rPr>
          <w:rFonts w:cs="Times New Roman"/>
          <w:szCs w:val="28"/>
        </w:rPr>
        <w:t xml:space="preserve"> triệu đồng thuộc Ngân sách cấp Thành phố; </w:t>
      </w:r>
      <w:r w:rsidR="00983DEC">
        <w:rPr>
          <w:rFonts w:cs="Times New Roman"/>
          <w:szCs w:val="28"/>
        </w:rPr>
        <w:t>384.499</w:t>
      </w:r>
      <w:r w:rsidRPr="000C23FA">
        <w:rPr>
          <w:rFonts w:cs="Times New Roman"/>
          <w:szCs w:val="28"/>
        </w:rPr>
        <w:t xml:space="preserve"> triệu đồng thuộc Ngân sách cấp xã.</w:t>
      </w:r>
    </w:p>
    <w:p w14:paraId="6FB41EF4" w14:textId="0027B007" w:rsidR="008829DC" w:rsidRDefault="008829DC" w:rsidP="008829DC">
      <w:pPr>
        <w:widowControl w:val="0"/>
        <w:spacing w:after="0"/>
        <w:ind w:firstLine="567"/>
        <w:jc w:val="both"/>
        <w:rPr>
          <w:rFonts w:cs="Times New Roman"/>
          <w:color w:val="000000"/>
          <w:spacing w:val="-2"/>
          <w:szCs w:val="28"/>
          <w:shd w:val="clear" w:color="auto" w:fill="FFFFFF"/>
        </w:rPr>
      </w:pPr>
      <w:r>
        <w:rPr>
          <w:rFonts w:cs="Times New Roman"/>
          <w:szCs w:val="28"/>
        </w:rPr>
        <w:t xml:space="preserve">Các năm tiếp theo xây dựng dự toán </w:t>
      </w:r>
      <w:r>
        <w:rPr>
          <w:rFonts w:cs="Times New Roman"/>
          <w:color w:val="000000"/>
          <w:spacing w:val="-2"/>
          <w:szCs w:val="28"/>
          <w:shd w:val="clear" w:color="auto" w:fill="FFFFFF"/>
        </w:rPr>
        <w:t>chi quản lý hoạt động khoa học, công nghệ và đổi mới sáng tạo có sử dụng ngân sách nhà nước các cấp của thành phố Hà Nội theo định mức xây dựng dự toán, phân bổ dự toán tại quy định này và được đảm bảo từ nguồn ngân sách của Thành phố.</w:t>
      </w:r>
    </w:p>
    <w:p w14:paraId="0D98BA36" w14:textId="5F635C48" w:rsidR="00761B23" w:rsidRDefault="00761B23" w:rsidP="008829DC">
      <w:pPr>
        <w:widowControl w:val="0"/>
        <w:spacing w:after="0"/>
        <w:ind w:firstLine="567"/>
        <w:jc w:val="both"/>
        <w:rPr>
          <w:rFonts w:cs="Times New Roman"/>
          <w:color w:val="000000"/>
          <w:spacing w:val="-2"/>
          <w:szCs w:val="28"/>
          <w:shd w:val="clear" w:color="auto" w:fill="FFFFFF"/>
        </w:rPr>
      </w:pPr>
      <w:r>
        <w:rPr>
          <w:rFonts w:cs="Times New Roman"/>
          <w:color w:val="000000"/>
          <w:spacing w:val="-2"/>
          <w:szCs w:val="28"/>
          <w:shd w:val="clear" w:color="auto" w:fill="FFFFFF"/>
        </w:rPr>
        <w:t xml:space="preserve">Dự kiến chi phí quản lý hoạt động khoa học, công nghệ và đổi mới sáng tạo khoảng </w:t>
      </w:r>
      <w:r w:rsidR="00042134">
        <w:rPr>
          <w:rFonts w:cs="Times New Roman"/>
          <w:color w:val="000000"/>
          <w:spacing w:val="-2"/>
          <w:szCs w:val="28"/>
          <w:shd w:val="clear" w:color="auto" w:fill="FFFFFF"/>
        </w:rPr>
        <w:t xml:space="preserve">64 tỷ </w:t>
      </w:r>
      <w:r>
        <w:rPr>
          <w:rFonts w:cs="Times New Roman"/>
          <w:color w:val="000000"/>
          <w:spacing w:val="-2"/>
          <w:szCs w:val="28"/>
          <w:shd w:val="clear" w:color="auto" w:fill="FFFFFF"/>
        </w:rPr>
        <w:t>đồng/năm (Bảng dự tính chi tiết kèm theo).</w:t>
      </w:r>
    </w:p>
    <w:p w14:paraId="58F0EA2C" w14:textId="7F89A6DF" w:rsidR="00381EC4" w:rsidRPr="005E5172" w:rsidRDefault="009B4FC2" w:rsidP="008829DC">
      <w:pPr>
        <w:widowControl w:val="0"/>
        <w:spacing w:after="0"/>
        <w:ind w:firstLine="567"/>
        <w:jc w:val="both"/>
        <w:rPr>
          <w:rFonts w:cs="Times New Roman"/>
          <w:b/>
          <w:szCs w:val="28"/>
        </w:rPr>
      </w:pPr>
      <w:r w:rsidRPr="005E5172">
        <w:rPr>
          <w:rFonts w:cs="Times New Roman"/>
          <w:b/>
          <w:szCs w:val="28"/>
        </w:rPr>
        <w:t>2. Thời gian trình thông qua</w:t>
      </w:r>
    </w:p>
    <w:p w14:paraId="68A30D33" w14:textId="51BEE9DE" w:rsidR="005E5172" w:rsidRPr="00381EC4" w:rsidRDefault="009B4FC2" w:rsidP="008829DC">
      <w:pPr>
        <w:widowControl w:val="0"/>
        <w:spacing w:after="0"/>
        <w:ind w:firstLine="567"/>
        <w:jc w:val="both"/>
        <w:rPr>
          <w:rFonts w:cs="Times New Roman"/>
          <w:color w:val="000000" w:themeColor="text1"/>
          <w:szCs w:val="28"/>
        </w:rPr>
      </w:pPr>
      <w:r>
        <w:rPr>
          <w:rFonts w:cs="Times New Roman"/>
          <w:color w:val="000000" w:themeColor="text1"/>
          <w:szCs w:val="28"/>
        </w:rPr>
        <w:t>Dự kiến Ủy ban nhân dân Thành phố</w:t>
      </w:r>
      <w:r w:rsidR="005E5172">
        <w:rPr>
          <w:rFonts w:cs="Times New Roman"/>
          <w:color w:val="000000" w:themeColor="text1"/>
          <w:szCs w:val="28"/>
        </w:rPr>
        <w:t xml:space="preserve"> trình HĐND Thành phố thông qua trong Quý II năm 2026.</w:t>
      </w:r>
    </w:p>
    <w:p w14:paraId="2D547579" w14:textId="04C9951C" w:rsidR="00381EC4" w:rsidRPr="00381EC4" w:rsidRDefault="00381EC4" w:rsidP="008829DC">
      <w:pPr>
        <w:widowControl w:val="0"/>
        <w:spacing w:after="0"/>
        <w:ind w:firstLine="567"/>
        <w:jc w:val="both"/>
        <w:rPr>
          <w:rFonts w:cs="Times New Roman"/>
          <w:szCs w:val="28"/>
          <w:lang w:val="fr-FR"/>
        </w:rPr>
      </w:pPr>
      <w:r w:rsidRPr="00381EC4">
        <w:rPr>
          <w:rFonts w:cs="Times New Roman"/>
          <w:szCs w:val="28"/>
          <w:lang w:val="fr-FR"/>
        </w:rPr>
        <w:t xml:space="preserve">Trên đây là Tờ trình về dự thảo Nghị quyết </w:t>
      </w:r>
      <w:r w:rsidR="005E5172">
        <w:rPr>
          <w:rFonts w:cs="Times New Roman"/>
          <w:color w:val="000000"/>
          <w:spacing w:val="-2"/>
          <w:szCs w:val="28"/>
          <w:shd w:val="clear" w:color="auto" w:fill="FFFFFF"/>
        </w:rPr>
        <w:t>quy định nội dung và định mức chi quản lý hoạt động khoa học, công nghệ và đổi mới sáng tạo có sử dụng ngân sách nhà nước của thành phố Hà Nội</w:t>
      </w:r>
      <w:r w:rsidRPr="00381EC4">
        <w:rPr>
          <w:rFonts w:cs="Times New Roman"/>
          <w:szCs w:val="28"/>
          <w:lang w:val="fr-FR"/>
        </w:rPr>
        <w:t>, Ủy ban nhân dân Thành phố xin kính trình Hội đồng nhân dân Thành phố xem xét, quyết định.</w:t>
      </w:r>
    </w:p>
    <w:p w14:paraId="1C2B747B" w14:textId="446A0FA4" w:rsidR="00381EC4" w:rsidRPr="00381EC4" w:rsidRDefault="00381EC4" w:rsidP="008829DC">
      <w:pPr>
        <w:widowControl w:val="0"/>
        <w:spacing w:after="0"/>
        <w:ind w:firstLine="567"/>
        <w:jc w:val="both"/>
        <w:rPr>
          <w:rFonts w:cs="Times New Roman"/>
          <w:szCs w:val="28"/>
          <w:lang w:val="fr-FR"/>
        </w:rPr>
      </w:pPr>
      <w:r w:rsidRPr="00381EC4">
        <w:rPr>
          <w:rFonts w:cs="Times New Roman"/>
          <w:szCs w:val="28"/>
          <w:lang w:val="fr-FR"/>
        </w:rPr>
        <w:t>(</w:t>
      </w:r>
      <w:r w:rsidRPr="00381EC4">
        <w:rPr>
          <w:rFonts w:cs="Times New Roman"/>
          <w:i/>
          <w:szCs w:val="28"/>
          <w:lang w:val="fr-FR"/>
        </w:rPr>
        <w:t>Xin gửi kèm theo: dự thảo Nghị quyết, dự thảo Bản so sánh, thuyết minh nội dung dự thảo Nghị quyết quy định chính sách hỗ trợ đào tạo nghiên cứu sinh của thành phố Hà Nội; các tài liệu khác</w:t>
      </w:r>
      <w:r w:rsidRPr="00381EC4">
        <w:rPr>
          <w:rFonts w:cs="Times New Roman"/>
          <w:szCs w:val="28"/>
          <w:lang w:val="fr-FR"/>
        </w:rPr>
        <w:t>)./.</w:t>
      </w:r>
    </w:p>
    <w:p w14:paraId="4A205E23" w14:textId="77777777" w:rsidR="00381EC4" w:rsidRPr="00381EC4" w:rsidRDefault="00381EC4" w:rsidP="009668E9">
      <w:pPr>
        <w:widowControl w:val="0"/>
        <w:spacing w:after="0"/>
        <w:ind w:firstLine="567"/>
        <w:jc w:val="both"/>
        <w:rPr>
          <w:rFonts w:cs="Times New Roman"/>
          <w:color w:val="000000" w:themeColor="text1"/>
          <w:szCs w:val="28"/>
        </w:rPr>
      </w:pPr>
    </w:p>
    <w:tbl>
      <w:tblPr>
        <w:tblW w:w="9135" w:type="dxa"/>
        <w:tblLook w:val="01E0" w:firstRow="1" w:lastRow="1" w:firstColumn="1" w:lastColumn="1" w:noHBand="0" w:noVBand="0"/>
      </w:tblPr>
      <w:tblGrid>
        <w:gridCol w:w="5281"/>
        <w:gridCol w:w="3854"/>
      </w:tblGrid>
      <w:tr w:rsidR="00381EC4" w:rsidRPr="00381EC4" w14:paraId="28B537FF" w14:textId="77777777" w:rsidTr="00E968C4">
        <w:trPr>
          <w:trHeight w:val="2070"/>
        </w:trPr>
        <w:tc>
          <w:tcPr>
            <w:tcW w:w="5281" w:type="dxa"/>
          </w:tcPr>
          <w:p w14:paraId="56C83B2E" w14:textId="77777777" w:rsidR="00381EC4" w:rsidRPr="00381EC4" w:rsidRDefault="00381EC4" w:rsidP="009668E9">
            <w:pPr>
              <w:pStyle w:val="BodyTextIndent2"/>
              <w:widowControl w:val="0"/>
              <w:tabs>
                <w:tab w:val="left" w:pos="-90"/>
                <w:tab w:val="left" w:pos="180"/>
              </w:tabs>
              <w:spacing w:after="0" w:line="240" w:lineRule="auto"/>
              <w:ind w:left="0"/>
              <w:rPr>
                <w:rFonts w:ascii="Times New Roman" w:hAnsi="Times New Roman"/>
                <w:b/>
                <w:i/>
                <w:color w:val="000000" w:themeColor="text1"/>
                <w:sz w:val="24"/>
                <w:szCs w:val="26"/>
                <w:lang w:val="nl-NL"/>
              </w:rPr>
            </w:pPr>
            <w:r w:rsidRPr="00381EC4">
              <w:rPr>
                <w:rFonts w:ascii="Times New Roman" w:hAnsi="Times New Roman"/>
                <w:b/>
                <w:i/>
                <w:color w:val="000000" w:themeColor="text1"/>
                <w:sz w:val="24"/>
                <w:szCs w:val="26"/>
                <w:lang w:val="nl-NL"/>
              </w:rPr>
              <w:t>Nơi nhận:</w:t>
            </w:r>
          </w:p>
          <w:p w14:paraId="5A934513" w14:textId="77777777" w:rsidR="00381EC4" w:rsidRPr="00381EC4" w:rsidRDefault="00381EC4" w:rsidP="009668E9">
            <w:pPr>
              <w:widowControl w:val="0"/>
              <w:tabs>
                <w:tab w:val="left" w:pos="180"/>
              </w:tabs>
              <w:spacing w:before="0" w:after="0"/>
              <w:ind w:firstLine="0"/>
              <w:jc w:val="both"/>
              <w:rPr>
                <w:rFonts w:cs="Times New Roman"/>
                <w:color w:val="000000" w:themeColor="text1"/>
                <w:sz w:val="22"/>
                <w:lang w:val="nl-NL"/>
              </w:rPr>
            </w:pPr>
            <w:r w:rsidRPr="00381EC4">
              <w:rPr>
                <w:rFonts w:cs="Times New Roman"/>
                <w:color w:val="000000" w:themeColor="text1"/>
                <w:sz w:val="22"/>
                <w:lang w:val="nl-NL"/>
              </w:rPr>
              <w:t>- Như trên;</w:t>
            </w:r>
          </w:p>
          <w:p w14:paraId="5ECDE349" w14:textId="77777777" w:rsidR="00381EC4" w:rsidRPr="00381EC4" w:rsidRDefault="00381EC4" w:rsidP="009668E9">
            <w:pPr>
              <w:widowControl w:val="0"/>
              <w:tabs>
                <w:tab w:val="left" w:pos="180"/>
              </w:tabs>
              <w:spacing w:before="0" w:after="0"/>
              <w:ind w:firstLine="0"/>
              <w:jc w:val="both"/>
              <w:rPr>
                <w:rFonts w:cs="Times New Roman"/>
                <w:color w:val="000000" w:themeColor="text1"/>
                <w:sz w:val="22"/>
                <w:lang w:val="nl-NL"/>
              </w:rPr>
            </w:pPr>
            <w:r w:rsidRPr="00381EC4">
              <w:rPr>
                <w:rFonts w:cs="Times New Roman"/>
                <w:color w:val="000000" w:themeColor="text1"/>
                <w:sz w:val="22"/>
                <w:lang w:val="nl-NL"/>
              </w:rPr>
              <w:t>- Thường trực Thành ủy;</w:t>
            </w:r>
          </w:p>
          <w:p w14:paraId="1B954B40" w14:textId="77777777" w:rsidR="00381EC4" w:rsidRPr="00381EC4" w:rsidRDefault="00381EC4" w:rsidP="009668E9">
            <w:pPr>
              <w:widowControl w:val="0"/>
              <w:tabs>
                <w:tab w:val="left" w:pos="180"/>
              </w:tabs>
              <w:spacing w:before="0" w:after="0"/>
              <w:ind w:firstLine="0"/>
              <w:jc w:val="both"/>
              <w:rPr>
                <w:rFonts w:cs="Times New Roman"/>
                <w:color w:val="000000" w:themeColor="text1"/>
                <w:sz w:val="22"/>
                <w:lang w:val="nl-NL"/>
              </w:rPr>
            </w:pPr>
            <w:r w:rsidRPr="00381EC4">
              <w:rPr>
                <w:rFonts w:cs="Times New Roman"/>
                <w:color w:val="000000" w:themeColor="text1"/>
                <w:sz w:val="22"/>
                <w:lang w:val="nl-NL"/>
              </w:rPr>
              <w:t>- Thường trực HĐND Thành phố;</w:t>
            </w:r>
          </w:p>
          <w:p w14:paraId="4974A706" w14:textId="77777777" w:rsidR="00381EC4" w:rsidRPr="00381EC4" w:rsidRDefault="00381EC4" w:rsidP="009668E9">
            <w:pPr>
              <w:widowControl w:val="0"/>
              <w:tabs>
                <w:tab w:val="left" w:pos="180"/>
              </w:tabs>
              <w:spacing w:before="0" w:after="0"/>
              <w:ind w:firstLine="0"/>
              <w:jc w:val="both"/>
              <w:rPr>
                <w:rFonts w:cs="Times New Roman"/>
                <w:color w:val="000000" w:themeColor="text1"/>
                <w:sz w:val="22"/>
                <w:lang w:val="nl-NL"/>
              </w:rPr>
            </w:pPr>
            <w:r w:rsidRPr="00381EC4">
              <w:rPr>
                <w:rFonts w:cs="Times New Roman"/>
                <w:color w:val="000000" w:themeColor="text1"/>
                <w:sz w:val="22"/>
                <w:lang w:val="nl-NL"/>
              </w:rPr>
              <w:t>- Chủ tịch UBND Thành phố;</w:t>
            </w:r>
          </w:p>
          <w:p w14:paraId="1B3863AE" w14:textId="77777777" w:rsidR="00381EC4" w:rsidRPr="00381EC4" w:rsidRDefault="00381EC4" w:rsidP="009668E9">
            <w:pPr>
              <w:widowControl w:val="0"/>
              <w:tabs>
                <w:tab w:val="left" w:pos="180"/>
              </w:tabs>
              <w:spacing w:before="0" w:after="0"/>
              <w:ind w:firstLine="0"/>
              <w:jc w:val="both"/>
              <w:rPr>
                <w:rFonts w:cs="Times New Roman"/>
                <w:color w:val="000000" w:themeColor="text1"/>
                <w:sz w:val="22"/>
                <w:lang w:val="nl-NL"/>
              </w:rPr>
            </w:pPr>
            <w:r w:rsidRPr="00381EC4">
              <w:rPr>
                <w:rFonts w:cs="Times New Roman"/>
                <w:color w:val="000000" w:themeColor="text1"/>
                <w:sz w:val="22"/>
                <w:lang w:val="nl-NL"/>
              </w:rPr>
              <w:t>- Các PCT UBND Thành phố;</w:t>
            </w:r>
          </w:p>
          <w:p w14:paraId="5D54BD29" w14:textId="77777777" w:rsidR="00381EC4" w:rsidRPr="00381EC4" w:rsidRDefault="00381EC4" w:rsidP="009668E9">
            <w:pPr>
              <w:widowControl w:val="0"/>
              <w:tabs>
                <w:tab w:val="left" w:pos="180"/>
              </w:tabs>
              <w:spacing w:before="0" w:after="0"/>
              <w:ind w:firstLine="0"/>
              <w:jc w:val="both"/>
              <w:rPr>
                <w:rFonts w:cs="Times New Roman"/>
                <w:color w:val="000000" w:themeColor="text1"/>
                <w:sz w:val="22"/>
                <w:lang w:val="nl-NL"/>
              </w:rPr>
            </w:pPr>
            <w:r w:rsidRPr="00381EC4">
              <w:rPr>
                <w:rFonts w:cs="Times New Roman"/>
                <w:color w:val="000000" w:themeColor="text1"/>
                <w:sz w:val="22"/>
                <w:lang w:val="nl-NL"/>
              </w:rPr>
              <w:t>- Các Ban HĐND Thành phố: Pháp chế, KTNS;</w:t>
            </w:r>
          </w:p>
          <w:p w14:paraId="16E9BB84" w14:textId="77777777" w:rsidR="00381EC4" w:rsidRPr="00381EC4" w:rsidRDefault="00381EC4" w:rsidP="009668E9">
            <w:pPr>
              <w:widowControl w:val="0"/>
              <w:tabs>
                <w:tab w:val="left" w:pos="180"/>
              </w:tabs>
              <w:spacing w:before="0" w:after="0"/>
              <w:ind w:firstLine="0"/>
              <w:jc w:val="both"/>
              <w:rPr>
                <w:rFonts w:cs="Times New Roman"/>
                <w:color w:val="000000" w:themeColor="text1"/>
                <w:sz w:val="22"/>
              </w:rPr>
            </w:pPr>
            <w:r w:rsidRPr="00381EC4">
              <w:rPr>
                <w:rFonts w:cs="Times New Roman"/>
                <w:color w:val="000000" w:themeColor="text1"/>
                <w:sz w:val="22"/>
              </w:rPr>
              <w:t>- Các Sở: Tư pháp, Nội vụ, Tài chính, KH&amp;CN;</w:t>
            </w:r>
          </w:p>
          <w:p w14:paraId="1FCB86D4" w14:textId="77777777" w:rsidR="00381EC4" w:rsidRPr="00381EC4" w:rsidRDefault="00381EC4" w:rsidP="009668E9">
            <w:pPr>
              <w:widowControl w:val="0"/>
              <w:tabs>
                <w:tab w:val="left" w:pos="180"/>
              </w:tabs>
              <w:spacing w:before="0" w:after="0"/>
              <w:ind w:firstLine="0"/>
              <w:jc w:val="both"/>
              <w:rPr>
                <w:rFonts w:cs="Times New Roman"/>
                <w:color w:val="000000" w:themeColor="text1"/>
                <w:sz w:val="22"/>
              </w:rPr>
            </w:pPr>
            <w:r w:rsidRPr="00381EC4">
              <w:rPr>
                <w:rFonts w:cs="Times New Roman"/>
                <w:color w:val="000000" w:themeColor="text1"/>
                <w:sz w:val="22"/>
              </w:rPr>
              <w:t xml:space="preserve">- VPUB: CVP, các PCVP, </w:t>
            </w:r>
          </w:p>
          <w:p w14:paraId="5E003E9E" w14:textId="77777777" w:rsidR="00381EC4" w:rsidRPr="00381EC4" w:rsidRDefault="00381EC4" w:rsidP="009668E9">
            <w:pPr>
              <w:widowControl w:val="0"/>
              <w:tabs>
                <w:tab w:val="left" w:pos="180"/>
              </w:tabs>
              <w:spacing w:before="0" w:after="0"/>
              <w:ind w:firstLine="0"/>
              <w:jc w:val="both"/>
              <w:rPr>
                <w:rFonts w:cs="Times New Roman"/>
                <w:color w:val="000000" w:themeColor="text1"/>
                <w:sz w:val="22"/>
              </w:rPr>
            </w:pPr>
            <w:r w:rsidRPr="00381EC4">
              <w:rPr>
                <w:rFonts w:cs="Times New Roman"/>
                <w:color w:val="000000" w:themeColor="text1"/>
                <w:sz w:val="22"/>
              </w:rPr>
              <w:t xml:space="preserve">  các phòng: ĐMPT, KT, TH;</w:t>
            </w:r>
          </w:p>
          <w:p w14:paraId="4A6F17CD" w14:textId="77777777" w:rsidR="00381EC4" w:rsidRPr="00381EC4" w:rsidRDefault="00381EC4" w:rsidP="009668E9">
            <w:pPr>
              <w:widowControl w:val="0"/>
              <w:spacing w:before="0" w:after="0"/>
              <w:ind w:left="176" w:hanging="176"/>
              <w:jc w:val="both"/>
              <w:rPr>
                <w:rFonts w:cs="Times New Roman"/>
                <w:color w:val="000000" w:themeColor="text1"/>
                <w:sz w:val="22"/>
                <w:szCs w:val="24"/>
                <w:vertAlign w:val="subscript"/>
                <w:lang w:val="sv-SE"/>
              </w:rPr>
            </w:pPr>
            <w:r w:rsidRPr="00381EC4">
              <w:rPr>
                <w:rFonts w:cs="Times New Roman"/>
                <w:color w:val="000000" w:themeColor="text1"/>
                <w:sz w:val="22"/>
                <w:szCs w:val="24"/>
                <w:lang w:val="sv-SE"/>
              </w:rPr>
              <w:t>- Lưu: VT, ĐMPT.</w:t>
            </w:r>
          </w:p>
          <w:p w14:paraId="22F0FC99" w14:textId="77777777" w:rsidR="00381EC4" w:rsidRPr="00381EC4" w:rsidRDefault="00381EC4" w:rsidP="009668E9">
            <w:pPr>
              <w:widowControl w:val="0"/>
              <w:tabs>
                <w:tab w:val="left" w:pos="180"/>
              </w:tabs>
              <w:spacing w:before="0" w:after="0"/>
              <w:jc w:val="both"/>
              <w:rPr>
                <w:rFonts w:cs="Times New Roman"/>
                <w:color w:val="000000" w:themeColor="text1"/>
                <w:sz w:val="22"/>
                <w:lang w:val="vi-VN"/>
              </w:rPr>
            </w:pPr>
            <w:r w:rsidRPr="00381EC4">
              <w:rPr>
                <w:rFonts w:cs="Times New Roman"/>
                <w:color w:val="000000" w:themeColor="text1"/>
                <w:sz w:val="22"/>
                <w:lang w:val="vi-VN"/>
              </w:rPr>
              <w:t xml:space="preserve">                            </w:t>
            </w:r>
          </w:p>
        </w:tc>
        <w:tc>
          <w:tcPr>
            <w:tcW w:w="3854" w:type="dxa"/>
          </w:tcPr>
          <w:p w14:paraId="12174D5B" w14:textId="77777777" w:rsidR="00381EC4" w:rsidRPr="00381EC4" w:rsidRDefault="00381EC4" w:rsidP="009668E9">
            <w:pPr>
              <w:pStyle w:val="BodyTextIndent2"/>
              <w:widowControl w:val="0"/>
              <w:tabs>
                <w:tab w:val="left" w:pos="-90"/>
                <w:tab w:val="left" w:pos="180"/>
              </w:tabs>
              <w:spacing w:after="0" w:line="240" w:lineRule="auto"/>
              <w:ind w:left="0"/>
              <w:jc w:val="center"/>
              <w:rPr>
                <w:rFonts w:ascii="Times New Roman" w:hAnsi="Times New Roman"/>
                <w:b/>
                <w:color w:val="000000" w:themeColor="text1"/>
                <w:szCs w:val="26"/>
                <w:lang w:val="nl-NL"/>
              </w:rPr>
            </w:pPr>
            <w:r w:rsidRPr="00381EC4">
              <w:rPr>
                <w:rFonts w:ascii="Times New Roman" w:hAnsi="Times New Roman"/>
                <w:b/>
                <w:color w:val="000000" w:themeColor="text1"/>
                <w:szCs w:val="26"/>
                <w:lang w:val="nl-NL"/>
              </w:rPr>
              <w:t>TM. ỦY BAN NHÂN DÂN</w:t>
            </w:r>
          </w:p>
          <w:p w14:paraId="22FF5262" w14:textId="77777777" w:rsidR="00381EC4" w:rsidRPr="00381EC4" w:rsidRDefault="00381EC4" w:rsidP="009668E9">
            <w:pPr>
              <w:pStyle w:val="BodyTextIndent2"/>
              <w:widowControl w:val="0"/>
              <w:tabs>
                <w:tab w:val="left" w:pos="-90"/>
                <w:tab w:val="left" w:pos="180"/>
              </w:tabs>
              <w:spacing w:after="0" w:line="240" w:lineRule="auto"/>
              <w:ind w:left="0"/>
              <w:jc w:val="center"/>
              <w:rPr>
                <w:rFonts w:ascii="Times New Roman" w:hAnsi="Times New Roman"/>
                <w:b/>
                <w:color w:val="000000" w:themeColor="text1"/>
                <w:szCs w:val="26"/>
                <w:lang w:val="nl-NL"/>
              </w:rPr>
            </w:pPr>
            <w:r w:rsidRPr="00381EC4">
              <w:rPr>
                <w:rFonts w:ascii="Times New Roman" w:hAnsi="Times New Roman"/>
                <w:b/>
                <w:color w:val="000000" w:themeColor="text1"/>
                <w:szCs w:val="26"/>
                <w:lang w:val="nl-NL"/>
              </w:rPr>
              <w:t>KT. CHỦ TỊCH</w:t>
            </w:r>
          </w:p>
          <w:p w14:paraId="38084787" w14:textId="77777777" w:rsidR="00381EC4" w:rsidRPr="00381EC4" w:rsidRDefault="00381EC4" w:rsidP="009668E9">
            <w:pPr>
              <w:pStyle w:val="BodyTextIndent2"/>
              <w:widowControl w:val="0"/>
              <w:tabs>
                <w:tab w:val="left" w:pos="-90"/>
                <w:tab w:val="left" w:pos="180"/>
              </w:tabs>
              <w:spacing w:after="0" w:line="240" w:lineRule="auto"/>
              <w:ind w:left="0"/>
              <w:jc w:val="center"/>
              <w:rPr>
                <w:rFonts w:ascii="Times New Roman" w:hAnsi="Times New Roman"/>
                <w:b/>
                <w:color w:val="000000" w:themeColor="text1"/>
                <w:szCs w:val="26"/>
                <w:lang w:val="nl-NL"/>
              </w:rPr>
            </w:pPr>
            <w:r w:rsidRPr="00381EC4">
              <w:rPr>
                <w:rFonts w:ascii="Times New Roman" w:hAnsi="Times New Roman"/>
                <w:b/>
                <w:color w:val="000000" w:themeColor="text1"/>
                <w:szCs w:val="26"/>
                <w:lang w:val="nl-NL"/>
              </w:rPr>
              <w:t>PHÓ CHỦ TỊCH</w:t>
            </w:r>
          </w:p>
          <w:p w14:paraId="30ACDC49" w14:textId="77777777" w:rsidR="00381EC4" w:rsidRPr="00381EC4" w:rsidRDefault="00381EC4" w:rsidP="009668E9">
            <w:pPr>
              <w:pStyle w:val="BodyTextIndent2"/>
              <w:widowControl w:val="0"/>
              <w:tabs>
                <w:tab w:val="left" w:pos="-90"/>
                <w:tab w:val="left" w:pos="180"/>
              </w:tabs>
              <w:spacing w:after="0" w:line="240" w:lineRule="auto"/>
              <w:ind w:left="0"/>
              <w:jc w:val="center"/>
              <w:rPr>
                <w:rFonts w:ascii="Times New Roman" w:hAnsi="Times New Roman"/>
                <w:b/>
                <w:color w:val="000000" w:themeColor="text1"/>
                <w:sz w:val="26"/>
                <w:szCs w:val="26"/>
                <w:lang w:val="nl-NL"/>
              </w:rPr>
            </w:pPr>
          </w:p>
          <w:p w14:paraId="728BB8FA" w14:textId="77777777" w:rsidR="00381EC4" w:rsidRPr="00381EC4" w:rsidRDefault="00381EC4" w:rsidP="009668E9">
            <w:pPr>
              <w:pStyle w:val="BodyTextIndent2"/>
              <w:widowControl w:val="0"/>
              <w:tabs>
                <w:tab w:val="left" w:pos="-90"/>
                <w:tab w:val="left" w:pos="180"/>
              </w:tabs>
              <w:spacing w:after="0" w:line="240" w:lineRule="auto"/>
              <w:ind w:left="0"/>
              <w:jc w:val="center"/>
              <w:rPr>
                <w:rFonts w:ascii="Times New Roman" w:hAnsi="Times New Roman"/>
                <w:b/>
                <w:color w:val="000000" w:themeColor="text1"/>
                <w:sz w:val="26"/>
                <w:szCs w:val="26"/>
                <w:lang w:val="nl-NL"/>
              </w:rPr>
            </w:pPr>
          </w:p>
          <w:p w14:paraId="75445490" w14:textId="77777777" w:rsidR="00381EC4" w:rsidRPr="00381EC4" w:rsidRDefault="00381EC4" w:rsidP="009668E9">
            <w:pPr>
              <w:pStyle w:val="BodyTextIndent2"/>
              <w:widowControl w:val="0"/>
              <w:tabs>
                <w:tab w:val="left" w:pos="-90"/>
                <w:tab w:val="left" w:pos="180"/>
              </w:tabs>
              <w:spacing w:after="0" w:line="240" w:lineRule="auto"/>
              <w:ind w:left="0"/>
              <w:rPr>
                <w:rFonts w:ascii="Times New Roman" w:hAnsi="Times New Roman"/>
                <w:b/>
                <w:color w:val="000000" w:themeColor="text1"/>
                <w:sz w:val="26"/>
                <w:szCs w:val="26"/>
                <w:lang w:val="nl-NL"/>
              </w:rPr>
            </w:pPr>
          </w:p>
          <w:p w14:paraId="596D215B" w14:textId="77777777" w:rsidR="00381EC4" w:rsidRPr="00381EC4" w:rsidRDefault="00381EC4" w:rsidP="009668E9">
            <w:pPr>
              <w:pStyle w:val="BodyTextIndent2"/>
              <w:widowControl w:val="0"/>
              <w:tabs>
                <w:tab w:val="left" w:pos="-90"/>
                <w:tab w:val="left" w:pos="180"/>
              </w:tabs>
              <w:spacing w:after="0" w:line="240" w:lineRule="auto"/>
              <w:ind w:left="0"/>
              <w:rPr>
                <w:rFonts w:ascii="Times New Roman" w:hAnsi="Times New Roman"/>
                <w:b/>
                <w:color w:val="000000" w:themeColor="text1"/>
                <w:sz w:val="26"/>
                <w:szCs w:val="26"/>
                <w:lang w:val="nl-NL"/>
              </w:rPr>
            </w:pPr>
          </w:p>
          <w:p w14:paraId="4AA58270" w14:textId="77777777" w:rsidR="00381EC4" w:rsidRPr="00381EC4" w:rsidRDefault="00381EC4" w:rsidP="009668E9">
            <w:pPr>
              <w:pStyle w:val="BodyTextIndent2"/>
              <w:widowControl w:val="0"/>
              <w:tabs>
                <w:tab w:val="left" w:pos="-90"/>
                <w:tab w:val="left" w:pos="180"/>
              </w:tabs>
              <w:spacing w:after="0" w:line="240" w:lineRule="auto"/>
              <w:ind w:left="0"/>
              <w:rPr>
                <w:rFonts w:ascii="Times New Roman" w:hAnsi="Times New Roman"/>
                <w:b/>
                <w:color w:val="000000" w:themeColor="text1"/>
                <w:sz w:val="26"/>
                <w:szCs w:val="26"/>
                <w:lang w:val="nl-NL"/>
              </w:rPr>
            </w:pPr>
          </w:p>
          <w:p w14:paraId="4A89EF7C" w14:textId="77777777" w:rsidR="00381EC4" w:rsidRPr="00381EC4" w:rsidRDefault="00381EC4" w:rsidP="009668E9">
            <w:pPr>
              <w:pStyle w:val="BodyTextIndent2"/>
              <w:widowControl w:val="0"/>
              <w:tabs>
                <w:tab w:val="left" w:pos="-90"/>
                <w:tab w:val="left" w:pos="180"/>
              </w:tabs>
              <w:spacing w:before="240" w:after="0" w:line="240" w:lineRule="auto"/>
              <w:ind w:left="0"/>
              <w:jc w:val="center"/>
              <w:rPr>
                <w:rFonts w:ascii="Times New Roman" w:hAnsi="Times New Roman"/>
                <w:b/>
                <w:color w:val="000000" w:themeColor="text1"/>
                <w:lang w:val="nl-NL"/>
              </w:rPr>
            </w:pPr>
            <w:r w:rsidRPr="00381EC4">
              <w:rPr>
                <w:rFonts w:ascii="Times New Roman" w:hAnsi="Times New Roman"/>
                <w:b/>
                <w:color w:val="000000" w:themeColor="text1"/>
                <w:lang w:val="nl-NL"/>
              </w:rPr>
              <w:t>Trương Việt Dũng</w:t>
            </w:r>
          </w:p>
        </w:tc>
      </w:tr>
    </w:tbl>
    <w:p w14:paraId="4B320435" w14:textId="77777777" w:rsidR="00381EC4" w:rsidRPr="00381EC4" w:rsidRDefault="00381EC4" w:rsidP="009668E9">
      <w:pPr>
        <w:widowControl w:val="0"/>
        <w:jc w:val="both"/>
        <w:rPr>
          <w:rFonts w:cs="Times New Roman"/>
          <w:color w:val="000000" w:themeColor="text1"/>
          <w:spacing w:val="-2"/>
        </w:rPr>
      </w:pPr>
    </w:p>
    <w:p w14:paraId="58D84589" w14:textId="77777777" w:rsidR="00381EC4" w:rsidRPr="00381EC4" w:rsidRDefault="00381EC4" w:rsidP="009668E9">
      <w:pPr>
        <w:widowControl w:val="0"/>
        <w:jc w:val="both"/>
        <w:rPr>
          <w:rFonts w:cs="Times New Roman"/>
          <w:color w:val="000000" w:themeColor="text1"/>
          <w:spacing w:val="-2"/>
        </w:rPr>
      </w:pPr>
    </w:p>
    <w:bookmarkEnd w:id="0"/>
    <w:p w14:paraId="7BF08244" w14:textId="77777777" w:rsidR="00381EC4" w:rsidRPr="00381EC4" w:rsidRDefault="00381EC4" w:rsidP="009668E9">
      <w:pPr>
        <w:widowControl w:val="0"/>
        <w:rPr>
          <w:rFonts w:cs="Times New Roman"/>
          <w:color w:val="000000" w:themeColor="text1"/>
        </w:rPr>
      </w:pPr>
    </w:p>
    <w:p w14:paraId="54C26150" w14:textId="77777777" w:rsidR="006C02FE" w:rsidRPr="00381EC4" w:rsidRDefault="006C02FE" w:rsidP="009668E9">
      <w:pPr>
        <w:widowControl w:val="0"/>
        <w:rPr>
          <w:rFonts w:cs="Times New Roman"/>
        </w:rPr>
      </w:pPr>
    </w:p>
    <w:sectPr w:rsidR="006C02FE" w:rsidRPr="00381EC4" w:rsidSect="0015407E">
      <w:headerReference w:type="default" r:id="rId6"/>
      <w:pgSz w:w="11907" w:h="16839"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90E0E" w14:textId="77777777" w:rsidR="00F7093B" w:rsidRDefault="00F7093B" w:rsidP="0015407E">
      <w:pPr>
        <w:spacing w:before="0" w:after="0"/>
      </w:pPr>
      <w:r>
        <w:separator/>
      </w:r>
    </w:p>
  </w:endnote>
  <w:endnote w:type="continuationSeparator" w:id="0">
    <w:p w14:paraId="45DD27E0" w14:textId="77777777" w:rsidR="00F7093B" w:rsidRDefault="00F7093B" w:rsidP="001540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0E7E3" w14:textId="77777777" w:rsidR="00F7093B" w:rsidRDefault="00F7093B" w:rsidP="0015407E">
      <w:pPr>
        <w:spacing w:before="0" w:after="0"/>
      </w:pPr>
      <w:r>
        <w:separator/>
      </w:r>
    </w:p>
  </w:footnote>
  <w:footnote w:type="continuationSeparator" w:id="0">
    <w:p w14:paraId="03567BB0" w14:textId="77777777" w:rsidR="00F7093B" w:rsidRDefault="00F7093B" w:rsidP="0015407E">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83836"/>
      <w:docPartObj>
        <w:docPartGallery w:val="Page Numbers (Top of Page)"/>
        <w:docPartUnique/>
      </w:docPartObj>
    </w:sdtPr>
    <w:sdtEndPr>
      <w:rPr>
        <w:noProof/>
        <w:szCs w:val="28"/>
      </w:rPr>
    </w:sdtEndPr>
    <w:sdtContent>
      <w:p w14:paraId="2E5C758F" w14:textId="0E39165A" w:rsidR="00042134" w:rsidRPr="00C36173" w:rsidRDefault="00042134" w:rsidP="00E968C4">
        <w:pPr>
          <w:pStyle w:val="Header"/>
          <w:jc w:val="center"/>
          <w:rPr>
            <w:szCs w:val="28"/>
          </w:rPr>
        </w:pPr>
        <w:r w:rsidRPr="00C36173">
          <w:rPr>
            <w:szCs w:val="28"/>
          </w:rPr>
          <w:fldChar w:fldCharType="begin"/>
        </w:r>
        <w:r w:rsidRPr="00C36173">
          <w:rPr>
            <w:szCs w:val="28"/>
          </w:rPr>
          <w:instrText xml:space="preserve"> PAGE   \* MERGEFORMAT </w:instrText>
        </w:r>
        <w:r w:rsidRPr="00C36173">
          <w:rPr>
            <w:szCs w:val="28"/>
          </w:rPr>
          <w:fldChar w:fldCharType="separate"/>
        </w:r>
        <w:r w:rsidR="00972407">
          <w:rPr>
            <w:noProof/>
            <w:szCs w:val="28"/>
          </w:rPr>
          <w:t>7</w:t>
        </w:r>
        <w:r w:rsidRPr="00C36173">
          <w:rPr>
            <w:noProof/>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EC4"/>
    <w:rsid w:val="00042134"/>
    <w:rsid w:val="0005044B"/>
    <w:rsid w:val="000B1887"/>
    <w:rsid w:val="000C23FA"/>
    <w:rsid w:val="000E23BF"/>
    <w:rsid w:val="000F71C1"/>
    <w:rsid w:val="00112B33"/>
    <w:rsid w:val="0015407E"/>
    <w:rsid w:val="0022531D"/>
    <w:rsid w:val="00246EAF"/>
    <w:rsid w:val="00381EC4"/>
    <w:rsid w:val="00434A4B"/>
    <w:rsid w:val="004C75FD"/>
    <w:rsid w:val="00511583"/>
    <w:rsid w:val="005E5172"/>
    <w:rsid w:val="005E7F0C"/>
    <w:rsid w:val="006C02FE"/>
    <w:rsid w:val="00761B23"/>
    <w:rsid w:val="008717E0"/>
    <w:rsid w:val="008829DC"/>
    <w:rsid w:val="009628B4"/>
    <w:rsid w:val="009668E9"/>
    <w:rsid w:val="00972407"/>
    <w:rsid w:val="00983DEC"/>
    <w:rsid w:val="009B4FC2"/>
    <w:rsid w:val="00BF3FC4"/>
    <w:rsid w:val="00CB19BA"/>
    <w:rsid w:val="00D3099B"/>
    <w:rsid w:val="00D3676A"/>
    <w:rsid w:val="00DE4D37"/>
    <w:rsid w:val="00E93DE5"/>
    <w:rsid w:val="00E968C4"/>
    <w:rsid w:val="00EB61FF"/>
    <w:rsid w:val="00EC75A9"/>
    <w:rsid w:val="00F20818"/>
    <w:rsid w:val="00F70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FFACB"/>
  <w15:chartTrackingRefBased/>
  <w15:docId w15:val="{6AD15A17-70D9-41C0-8CB4-72100ACE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EC4"/>
    <w:pPr>
      <w:spacing w:before="120" w:after="120" w:line="240" w:lineRule="auto"/>
      <w:ind w:firstLine="720"/>
    </w:pPr>
    <w:rP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381EC4"/>
    <w:pPr>
      <w:spacing w:before="0" w:line="480" w:lineRule="auto"/>
      <w:ind w:left="283" w:firstLine="0"/>
    </w:pPr>
    <w:rPr>
      <w:rFonts w:ascii=".VnTime" w:eastAsia="Times New Roman" w:hAnsi=".VnTime" w:cs="Times New Roman"/>
      <w:szCs w:val="28"/>
      <w14:ligatures w14:val="none"/>
    </w:rPr>
  </w:style>
  <w:style w:type="character" w:customStyle="1" w:styleId="BodyTextIndent2Char">
    <w:name w:val="Body Text Indent 2 Char"/>
    <w:basedOn w:val="DefaultParagraphFont"/>
    <w:link w:val="BodyTextIndent2"/>
    <w:uiPriority w:val="99"/>
    <w:rsid w:val="00381EC4"/>
    <w:rPr>
      <w:rFonts w:ascii=".VnTime" w:eastAsia="Times New Roman" w:hAnsi=".VnTime" w:cs="Times New Roman"/>
      <w:szCs w:val="28"/>
    </w:rPr>
  </w:style>
  <w:style w:type="paragraph" w:styleId="Header">
    <w:name w:val="header"/>
    <w:basedOn w:val="Normal"/>
    <w:link w:val="HeaderChar"/>
    <w:uiPriority w:val="99"/>
    <w:unhideWhenUsed/>
    <w:rsid w:val="00381EC4"/>
    <w:pPr>
      <w:tabs>
        <w:tab w:val="center" w:pos="4680"/>
        <w:tab w:val="right" w:pos="9360"/>
      </w:tabs>
      <w:spacing w:before="0" w:after="0"/>
    </w:pPr>
  </w:style>
  <w:style w:type="character" w:customStyle="1" w:styleId="HeaderChar">
    <w:name w:val="Header Char"/>
    <w:basedOn w:val="DefaultParagraphFont"/>
    <w:link w:val="Header"/>
    <w:uiPriority w:val="99"/>
    <w:rsid w:val="00381EC4"/>
    <w:rPr>
      <w14:ligatures w14:val="standardContextual"/>
    </w:rPr>
  </w:style>
  <w:style w:type="paragraph" w:styleId="NormalWeb">
    <w:name w:val="Normal (Web)"/>
    <w:aliases w:val="Normal (Web) Char"/>
    <w:basedOn w:val="Normal"/>
    <w:link w:val="NormalWebChar1"/>
    <w:uiPriority w:val="99"/>
    <w:unhideWhenUsed/>
    <w:rsid w:val="00381EC4"/>
    <w:pPr>
      <w:spacing w:before="100" w:beforeAutospacing="1" w:after="100" w:afterAutospacing="1"/>
      <w:ind w:firstLine="0"/>
    </w:pPr>
    <w:rPr>
      <w:rFonts w:eastAsia="Times New Roman" w:cs="Times New Roman"/>
      <w:sz w:val="24"/>
      <w:szCs w:val="24"/>
      <w14:ligatures w14:val="none"/>
    </w:rPr>
  </w:style>
  <w:style w:type="character" w:customStyle="1" w:styleId="NormalWebChar1">
    <w:name w:val="Normal (Web) Char1"/>
    <w:aliases w:val="Normal (Web) Char Char"/>
    <w:link w:val="NormalWeb"/>
    <w:uiPriority w:val="99"/>
    <w:locked/>
    <w:rsid w:val="00381EC4"/>
    <w:rPr>
      <w:rFonts w:eastAsia="Times New Roman" w:cs="Times New Roman"/>
      <w:sz w:val="24"/>
      <w:szCs w:val="24"/>
    </w:rPr>
  </w:style>
  <w:style w:type="paragraph" w:customStyle="1" w:styleId="a">
    <w:name w:val="a"/>
    <w:basedOn w:val="Normal"/>
    <w:link w:val="aChar"/>
    <w:rsid w:val="00381EC4"/>
    <w:pPr>
      <w:spacing w:before="60" w:after="0"/>
      <w:ind w:firstLine="700"/>
      <w:jc w:val="both"/>
    </w:pPr>
    <w:rPr>
      <w:rFonts w:eastAsia="Times New Roman" w:cs="Times New Roman"/>
      <w:b/>
      <w:color w:val="000000"/>
      <w:szCs w:val="28"/>
      <w14:ligatures w14:val="none"/>
    </w:rPr>
  </w:style>
  <w:style w:type="character" w:customStyle="1" w:styleId="aChar">
    <w:name w:val="a Char"/>
    <w:link w:val="a"/>
    <w:rsid w:val="00381EC4"/>
    <w:rPr>
      <w:rFonts w:eastAsia="Times New Roman" w:cs="Times New Roman"/>
      <w:b/>
      <w:color w:val="000000"/>
      <w:szCs w:val="28"/>
    </w:rPr>
  </w:style>
  <w:style w:type="paragraph" w:styleId="Footer">
    <w:name w:val="footer"/>
    <w:basedOn w:val="Normal"/>
    <w:link w:val="FooterChar"/>
    <w:uiPriority w:val="99"/>
    <w:unhideWhenUsed/>
    <w:rsid w:val="0015407E"/>
    <w:pPr>
      <w:tabs>
        <w:tab w:val="center" w:pos="4680"/>
        <w:tab w:val="right" w:pos="9360"/>
      </w:tabs>
      <w:spacing w:before="0" w:after="0"/>
    </w:pPr>
  </w:style>
  <w:style w:type="character" w:customStyle="1" w:styleId="FooterChar">
    <w:name w:val="Footer Char"/>
    <w:basedOn w:val="DefaultParagraphFont"/>
    <w:link w:val="Footer"/>
    <w:uiPriority w:val="99"/>
    <w:rsid w:val="0015407E"/>
    <w:rPr>
      <w14:ligatures w14:val="standardContextual"/>
    </w:rPr>
  </w:style>
  <w:style w:type="paragraph" w:styleId="ListParagraph">
    <w:name w:val="List Paragraph"/>
    <w:basedOn w:val="Normal"/>
    <w:uiPriority w:val="34"/>
    <w:qFormat/>
    <w:rsid w:val="00D30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3940">
      <w:bodyDiv w:val="1"/>
      <w:marLeft w:val="0"/>
      <w:marRight w:val="0"/>
      <w:marTop w:val="0"/>
      <w:marBottom w:val="0"/>
      <w:divBdr>
        <w:top w:val="none" w:sz="0" w:space="0" w:color="auto"/>
        <w:left w:val="none" w:sz="0" w:space="0" w:color="auto"/>
        <w:bottom w:val="none" w:sz="0" w:space="0" w:color="auto"/>
        <w:right w:val="none" w:sz="0" w:space="0" w:color="auto"/>
      </w:divBdr>
    </w:div>
    <w:div w:id="822621336">
      <w:bodyDiv w:val="1"/>
      <w:marLeft w:val="0"/>
      <w:marRight w:val="0"/>
      <w:marTop w:val="0"/>
      <w:marBottom w:val="0"/>
      <w:divBdr>
        <w:top w:val="none" w:sz="0" w:space="0" w:color="auto"/>
        <w:left w:val="none" w:sz="0" w:space="0" w:color="auto"/>
        <w:bottom w:val="none" w:sz="0" w:space="0" w:color="auto"/>
        <w:right w:val="none" w:sz="0" w:space="0" w:color="auto"/>
      </w:divBdr>
    </w:div>
    <w:div w:id="170459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cp:lastModifiedBy>
  <cp:revision>2</cp:revision>
  <dcterms:created xsi:type="dcterms:W3CDTF">2026-03-31T03:11:00Z</dcterms:created>
  <dcterms:modified xsi:type="dcterms:W3CDTF">2026-03-31T03:11:00Z</dcterms:modified>
</cp:coreProperties>
</file>